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D2" w:rsidRDefault="002015E1" w:rsidP="00461FD2">
      <w:pPr>
        <w:pStyle w:val="NormalWeb"/>
        <w:jc w:val="center"/>
        <w:rPr>
          <w:rFonts w:ascii="Calibri" w:hAnsi="Calibri"/>
          <w:color w:val="000000"/>
        </w:rPr>
      </w:pPr>
      <w:r>
        <w:rPr>
          <w:rFonts w:ascii="Calibri" w:hAnsi="Calibri"/>
          <w:color w:val="000000"/>
        </w:rPr>
        <w:t>P</w:t>
      </w:r>
      <w:r w:rsidR="00461FD2">
        <w:rPr>
          <w:rFonts w:ascii="Calibri" w:hAnsi="Calibri"/>
          <w:color w:val="000000"/>
        </w:rPr>
        <w:t xml:space="preserve">ublished in Hickman, R., </w:t>
      </w:r>
      <w:proofErr w:type="spellStart"/>
      <w:r w:rsidR="00461FD2">
        <w:rPr>
          <w:rFonts w:ascii="Calibri" w:hAnsi="Calibri"/>
          <w:color w:val="000000"/>
        </w:rPr>
        <w:t>Givoni</w:t>
      </w:r>
      <w:proofErr w:type="spellEnd"/>
      <w:r w:rsidR="00461FD2">
        <w:rPr>
          <w:rFonts w:ascii="Calibri" w:hAnsi="Calibri"/>
          <w:color w:val="000000"/>
        </w:rPr>
        <w:t>, M., Bonilla, D. &amp; Banister, D. (</w:t>
      </w:r>
      <w:proofErr w:type="gramStart"/>
      <w:r w:rsidR="00461FD2">
        <w:rPr>
          <w:rFonts w:ascii="Calibri" w:hAnsi="Calibri"/>
          <w:color w:val="000000"/>
        </w:rPr>
        <w:t>eds</w:t>
      </w:r>
      <w:proofErr w:type="gramEnd"/>
      <w:r w:rsidR="00461FD2">
        <w:rPr>
          <w:rFonts w:ascii="Calibri" w:hAnsi="Calibri"/>
          <w:color w:val="000000"/>
        </w:rPr>
        <w:t>.),</w:t>
      </w:r>
    </w:p>
    <w:p w:rsidR="00461FD2" w:rsidRDefault="00461FD2" w:rsidP="00461FD2">
      <w:pPr>
        <w:pStyle w:val="NormalWeb"/>
        <w:jc w:val="center"/>
        <w:rPr>
          <w:rFonts w:ascii="Calibri" w:hAnsi="Calibri"/>
          <w:color w:val="000000"/>
        </w:rPr>
      </w:pPr>
      <w:r w:rsidRPr="00461FD2">
        <w:rPr>
          <w:rFonts w:ascii="Calibri" w:hAnsi="Calibri"/>
          <w:b/>
          <w:i/>
          <w:color w:val="000000"/>
        </w:rPr>
        <w:t>An International Handbook on Transport and Development</w:t>
      </w:r>
      <w:r>
        <w:rPr>
          <w:rFonts w:ascii="Calibri" w:hAnsi="Calibri"/>
          <w:b/>
          <w:i/>
          <w:color w:val="000000"/>
        </w:rPr>
        <w:t>,</w:t>
      </w:r>
      <w:r>
        <w:rPr>
          <w:rFonts w:ascii="Calibri" w:hAnsi="Calibri"/>
          <w:color w:val="000000"/>
        </w:rPr>
        <w:t xml:space="preserve"> Edward Elgar (</w:t>
      </w:r>
      <w:r w:rsidR="002015E1">
        <w:rPr>
          <w:rFonts w:ascii="Calibri" w:hAnsi="Calibri"/>
          <w:color w:val="000000"/>
        </w:rPr>
        <w:t>Oct 20</w:t>
      </w:r>
      <w:bookmarkStart w:id="0" w:name="_GoBack"/>
      <w:bookmarkEnd w:id="0"/>
      <w:r w:rsidR="002015E1">
        <w:rPr>
          <w:rFonts w:ascii="Calibri" w:hAnsi="Calibri"/>
          <w:color w:val="000000"/>
        </w:rPr>
        <w:t>15</w:t>
      </w:r>
      <w:r>
        <w:rPr>
          <w:rFonts w:ascii="Calibri" w:hAnsi="Calibri"/>
          <w:color w:val="000000"/>
        </w:rPr>
        <w:t>)</w:t>
      </w:r>
    </w:p>
    <w:p w:rsidR="00694776" w:rsidRDefault="00694776" w:rsidP="00461FD2">
      <w:pPr>
        <w:spacing w:before="0" w:beforeAutospacing="0" w:after="0" w:afterAutospacing="0"/>
        <w:ind w:left="-90" w:right="26"/>
        <w:jc w:val="center"/>
        <w:rPr>
          <w:rFonts w:cs="Arial"/>
          <w:b/>
          <w:sz w:val="29"/>
          <w:szCs w:val="29"/>
        </w:rPr>
      </w:pPr>
    </w:p>
    <w:p w:rsidR="00963ADD" w:rsidRPr="00694776" w:rsidRDefault="00963ADD" w:rsidP="00963ADD">
      <w:pPr>
        <w:spacing w:before="0" w:beforeAutospacing="0" w:after="0" w:afterAutospacing="0"/>
        <w:ind w:left="-90" w:right="26"/>
        <w:jc w:val="center"/>
        <w:rPr>
          <w:rFonts w:cs="Arial"/>
          <w:b/>
          <w:sz w:val="29"/>
          <w:szCs w:val="29"/>
        </w:rPr>
      </w:pPr>
      <w:r w:rsidRPr="00694776">
        <w:rPr>
          <w:rFonts w:cs="Arial"/>
          <w:b/>
          <w:sz w:val="29"/>
          <w:szCs w:val="29"/>
        </w:rPr>
        <w:t>The future of transport and development</w:t>
      </w:r>
      <w:r w:rsidR="00813E87" w:rsidRPr="00694776">
        <w:rPr>
          <w:rFonts w:cs="Arial"/>
          <w:b/>
          <w:sz w:val="29"/>
          <w:szCs w:val="29"/>
        </w:rPr>
        <w:t xml:space="preserve"> in the new millen</w:t>
      </w:r>
      <w:r w:rsidR="00BF261B" w:rsidRPr="00694776">
        <w:rPr>
          <w:rFonts w:cs="Arial"/>
          <w:b/>
          <w:sz w:val="29"/>
          <w:szCs w:val="29"/>
        </w:rPr>
        <w:t>n</w:t>
      </w:r>
      <w:r w:rsidR="00813E87" w:rsidRPr="00694776">
        <w:rPr>
          <w:rFonts w:cs="Arial"/>
          <w:b/>
          <w:sz w:val="29"/>
          <w:szCs w:val="29"/>
        </w:rPr>
        <w:t>ium</w:t>
      </w:r>
      <w:r w:rsidRPr="00694776">
        <w:rPr>
          <w:rFonts w:cs="Arial"/>
          <w:b/>
          <w:sz w:val="29"/>
          <w:szCs w:val="29"/>
        </w:rPr>
        <w:t>:</w:t>
      </w:r>
    </w:p>
    <w:p w:rsidR="00963ADD" w:rsidRPr="00694776" w:rsidRDefault="00963ADD" w:rsidP="00963ADD">
      <w:pPr>
        <w:spacing w:before="0" w:beforeAutospacing="0" w:after="0" w:afterAutospacing="0"/>
        <w:ind w:left="-90" w:right="26"/>
        <w:jc w:val="center"/>
        <w:rPr>
          <w:rFonts w:cs="Arial"/>
          <w:b/>
          <w:sz w:val="29"/>
          <w:szCs w:val="29"/>
        </w:rPr>
      </w:pPr>
      <w:proofErr w:type="gramStart"/>
      <w:r w:rsidRPr="00694776">
        <w:rPr>
          <w:rFonts w:cs="Arial"/>
          <w:b/>
          <w:sz w:val="29"/>
          <w:szCs w:val="29"/>
        </w:rPr>
        <w:t>the</w:t>
      </w:r>
      <w:proofErr w:type="gramEnd"/>
      <w:r w:rsidRPr="00694776">
        <w:rPr>
          <w:rFonts w:cs="Arial"/>
          <w:b/>
          <w:sz w:val="29"/>
          <w:szCs w:val="29"/>
        </w:rPr>
        <w:t xml:space="preserve"> inescapable implications of climate change </w:t>
      </w:r>
    </w:p>
    <w:p w:rsidR="00813E87" w:rsidRPr="00694776" w:rsidRDefault="00813E87" w:rsidP="00963ADD">
      <w:pPr>
        <w:spacing w:before="0" w:beforeAutospacing="0" w:after="0" w:afterAutospacing="0"/>
        <w:ind w:left="-90" w:right="26"/>
        <w:jc w:val="center"/>
        <w:rPr>
          <w:rFonts w:cs="Arial"/>
          <w:b/>
          <w:sz w:val="28"/>
          <w:szCs w:val="28"/>
        </w:rPr>
      </w:pPr>
    </w:p>
    <w:p w:rsidR="00963ADD" w:rsidRPr="00694776" w:rsidRDefault="00963ADD" w:rsidP="00963ADD">
      <w:pPr>
        <w:tabs>
          <w:tab w:val="left" w:pos="10170"/>
        </w:tabs>
        <w:spacing w:beforeAutospacing="0" w:afterAutospacing="0" w:line="240" w:lineRule="atLeast"/>
        <w:ind w:left="-90" w:right="26"/>
        <w:jc w:val="center"/>
        <w:rPr>
          <w:rFonts w:cs="Arial"/>
          <w:b/>
          <w:bCs/>
          <w:i/>
          <w:sz w:val="22"/>
          <w:szCs w:val="22"/>
        </w:rPr>
      </w:pPr>
      <w:r w:rsidRPr="00694776">
        <w:rPr>
          <w:rFonts w:cs="Arial"/>
          <w:b/>
          <w:bCs/>
          <w:i/>
          <w:sz w:val="22"/>
          <w:szCs w:val="22"/>
        </w:rPr>
        <w:t>Dr. Mayer Hillman, Senior Fellow Emeritus, Policy Studies Institute, London</w:t>
      </w:r>
    </w:p>
    <w:p w:rsidR="00694776" w:rsidRPr="00694776" w:rsidRDefault="00694776" w:rsidP="00963ADD">
      <w:pPr>
        <w:pStyle w:val="BodyText"/>
        <w:tabs>
          <w:tab w:val="left" w:pos="990"/>
          <w:tab w:val="left" w:pos="10170"/>
        </w:tabs>
        <w:ind w:left="-90" w:right="26"/>
        <w:rPr>
          <w:rFonts w:cs="Arial"/>
          <w:i/>
          <w:sz w:val="32"/>
          <w:szCs w:val="32"/>
        </w:rPr>
      </w:pPr>
    </w:p>
    <w:p w:rsidR="00B83C03" w:rsidRPr="00694776" w:rsidRDefault="00963ADD" w:rsidP="00963ADD">
      <w:pPr>
        <w:pStyle w:val="BodyText"/>
        <w:tabs>
          <w:tab w:val="left" w:pos="990"/>
          <w:tab w:val="left" w:pos="10170"/>
        </w:tabs>
        <w:ind w:left="-90" w:right="26"/>
        <w:rPr>
          <w:rFonts w:cs="Arial"/>
          <w:b/>
          <w:sz w:val="18"/>
          <w:szCs w:val="18"/>
        </w:rPr>
      </w:pPr>
      <w:r w:rsidRPr="00694776">
        <w:rPr>
          <w:rFonts w:cs="Arial"/>
          <w:i/>
          <w:sz w:val="21"/>
          <w:szCs w:val="21"/>
        </w:rPr>
        <w:t xml:space="preserve">The spreading and intensifying addiction to fossil fuel-dependent lifestyles around the world will inevitably </w:t>
      </w:r>
      <w:r w:rsidR="00E349A2" w:rsidRPr="00694776">
        <w:rPr>
          <w:rFonts w:cs="Arial"/>
          <w:i/>
          <w:sz w:val="21"/>
          <w:szCs w:val="21"/>
        </w:rPr>
        <w:t xml:space="preserve">lead to </w:t>
      </w:r>
      <w:r w:rsidRPr="00694776">
        <w:rPr>
          <w:rFonts w:cs="Arial"/>
          <w:i/>
          <w:sz w:val="21"/>
          <w:szCs w:val="21"/>
        </w:rPr>
        <w:t>ecological catastrophe from climate change.</w:t>
      </w:r>
      <w:r w:rsidRPr="00694776">
        <w:rPr>
          <w:rFonts w:cs="Arial"/>
          <w:i/>
          <w:iCs/>
          <w:sz w:val="21"/>
          <w:szCs w:val="21"/>
        </w:rPr>
        <w:t xml:space="preserve"> </w:t>
      </w:r>
      <w:r w:rsidR="006C0A0E" w:rsidRPr="00694776">
        <w:rPr>
          <w:rFonts w:cs="Arial"/>
          <w:i/>
          <w:sz w:val="21"/>
          <w:szCs w:val="21"/>
        </w:rPr>
        <w:t>Current patterns of development will not deliver the very low-carbon footprints essential to preventing such a catastrophe.</w:t>
      </w:r>
      <w:r w:rsidR="006C0A0E" w:rsidRPr="00694776">
        <w:rPr>
          <w:rFonts w:cs="Arial"/>
          <w:b/>
        </w:rPr>
        <w:t xml:space="preserve"> </w:t>
      </w:r>
      <w:r w:rsidRPr="00694776">
        <w:rPr>
          <w:rFonts w:cs="Arial"/>
          <w:i/>
          <w:sz w:val="21"/>
          <w:szCs w:val="21"/>
        </w:rPr>
        <w:t xml:space="preserve">The longer we procrastinate in responding </w:t>
      </w:r>
      <w:r w:rsidR="00011B1C" w:rsidRPr="00694776">
        <w:rPr>
          <w:rFonts w:cs="Arial"/>
          <w:i/>
          <w:sz w:val="21"/>
          <w:szCs w:val="21"/>
        </w:rPr>
        <w:t>adequately</w:t>
      </w:r>
      <w:r w:rsidRPr="00694776">
        <w:rPr>
          <w:rFonts w:cs="Arial"/>
          <w:i/>
          <w:sz w:val="21"/>
          <w:szCs w:val="21"/>
        </w:rPr>
        <w:t xml:space="preserve"> to this prospect, the greater </w:t>
      </w:r>
      <w:r w:rsidR="00E349A2" w:rsidRPr="00694776">
        <w:rPr>
          <w:rFonts w:cs="Arial"/>
          <w:i/>
          <w:sz w:val="21"/>
          <w:szCs w:val="21"/>
        </w:rPr>
        <w:t xml:space="preserve">and the sooner will be </w:t>
      </w:r>
      <w:r w:rsidRPr="00694776">
        <w:rPr>
          <w:rFonts w:cs="Arial"/>
          <w:i/>
          <w:sz w:val="21"/>
          <w:szCs w:val="21"/>
        </w:rPr>
        <w:t xml:space="preserve">the </w:t>
      </w:r>
      <w:r w:rsidR="00011B1C" w:rsidRPr="00694776">
        <w:rPr>
          <w:rFonts w:cs="Arial"/>
          <w:i/>
          <w:sz w:val="21"/>
          <w:szCs w:val="21"/>
        </w:rPr>
        <w:t xml:space="preserve">ensuing </w:t>
      </w:r>
      <w:r w:rsidRPr="00694776">
        <w:rPr>
          <w:rFonts w:cs="Arial"/>
          <w:i/>
          <w:sz w:val="21"/>
          <w:szCs w:val="21"/>
        </w:rPr>
        <w:t xml:space="preserve">chaos. This chapter sets out fallacious assumptions underpinning </w:t>
      </w:r>
      <w:r w:rsidR="00011B1C" w:rsidRPr="00694776">
        <w:rPr>
          <w:rFonts w:cs="Arial"/>
          <w:i/>
          <w:sz w:val="21"/>
          <w:szCs w:val="21"/>
        </w:rPr>
        <w:t xml:space="preserve">this </w:t>
      </w:r>
      <w:r w:rsidR="006C0A0E" w:rsidRPr="00694776">
        <w:rPr>
          <w:rFonts w:cs="Arial"/>
          <w:i/>
          <w:sz w:val="21"/>
          <w:szCs w:val="21"/>
        </w:rPr>
        <w:t xml:space="preserve">policy </w:t>
      </w:r>
      <w:r w:rsidR="00011B1C" w:rsidRPr="00694776">
        <w:rPr>
          <w:rFonts w:cs="Arial"/>
          <w:i/>
          <w:sz w:val="21"/>
          <w:szCs w:val="21"/>
        </w:rPr>
        <w:t>domain</w:t>
      </w:r>
      <w:r w:rsidRPr="00694776">
        <w:rPr>
          <w:rFonts w:cs="Arial"/>
          <w:i/>
          <w:sz w:val="21"/>
          <w:szCs w:val="21"/>
        </w:rPr>
        <w:t xml:space="preserve">. It then outlines the only strategy that can achieve a relatively smooth and speedy transition </w:t>
      </w:r>
      <w:r w:rsidR="00DC6B95" w:rsidRPr="00694776">
        <w:rPr>
          <w:rFonts w:cs="Arial"/>
          <w:i/>
          <w:sz w:val="21"/>
          <w:szCs w:val="21"/>
        </w:rPr>
        <w:t>for</w:t>
      </w:r>
      <w:r w:rsidRPr="00694776">
        <w:rPr>
          <w:rFonts w:cs="Arial"/>
          <w:i/>
          <w:sz w:val="21"/>
          <w:szCs w:val="21"/>
        </w:rPr>
        <w:t xml:space="preserve"> practices in sectors of the economy currently dependent on fossil fuels</w:t>
      </w:r>
      <w:r w:rsidR="006C0A0E" w:rsidRPr="00694776">
        <w:rPr>
          <w:rFonts w:cs="Arial"/>
          <w:i/>
          <w:sz w:val="18"/>
          <w:szCs w:val="18"/>
        </w:rPr>
        <w:t>.</w:t>
      </w:r>
      <w:r w:rsidRPr="00694776">
        <w:rPr>
          <w:rFonts w:cs="Arial"/>
          <w:i/>
          <w:sz w:val="18"/>
          <w:szCs w:val="18"/>
        </w:rPr>
        <w:t xml:space="preserve"> </w:t>
      </w:r>
    </w:p>
    <w:p w:rsidR="00694776" w:rsidRPr="00694776" w:rsidRDefault="00694776" w:rsidP="00963ADD">
      <w:pPr>
        <w:pStyle w:val="BodyText"/>
        <w:tabs>
          <w:tab w:val="left" w:pos="990"/>
          <w:tab w:val="left" w:pos="10170"/>
        </w:tabs>
        <w:ind w:left="-90" w:right="26"/>
        <w:rPr>
          <w:rFonts w:cs="Arial"/>
          <w:b/>
          <w:sz w:val="18"/>
          <w:szCs w:val="18"/>
        </w:rPr>
      </w:pPr>
    </w:p>
    <w:p w:rsidR="00963ADD" w:rsidRPr="00694776" w:rsidRDefault="00963ADD" w:rsidP="00963ADD">
      <w:pPr>
        <w:pStyle w:val="BodyText"/>
        <w:tabs>
          <w:tab w:val="left" w:pos="990"/>
          <w:tab w:val="left" w:pos="10170"/>
        </w:tabs>
        <w:ind w:left="-90" w:right="26"/>
        <w:rPr>
          <w:rFonts w:cs="Arial"/>
          <w:b/>
          <w:sz w:val="22"/>
          <w:szCs w:val="20"/>
        </w:rPr>
      </w:pPr>
      <w:r w:rsidRPr="00694776">
        <w:rPr>
          <w:rFonts w:cs="Arial"/>
          <w:b/>
        </w:rPr>
        <w:t>Introduction</w:t>
      </w:r>
    </w:p>
    <w:p w:rsidR="001D658D" w:rsidRPr="00694776" w:rsidRDefault="007C457A" w:rsidP="00963ADD">
      <w:pPr>
        <w:spacing w:beforeAutospacing="0" w:afterAutospacing="0"/>
        <w:ind w:left="-90" w:right="26"/>
        <w:rPr>
          <w:rFonts w:cs="Arial"/>
          <w:sz w:val="22"/>
          <w:szCs w:val="22"/>
        </w:rPr>
      </w:pPr>
      <w:r w:rsidRPr="00694776">
        <w:rPr>
          <w:rFonts w:cs="Arial"/>
          <w:sz w:val="22"/>
          <w:szCs w:val="22"/>
        </w:rPr>
        <w:t>Governments around t</w:t>
      </w:r>
      <w:r w:rsidR="00963ADD" w:rsidRPr="00694776">
        <w:rPr>
          <w:rFonts w:cs="Arial"/>
          <w:sz w:val="22"/>
          <w:szCs w:val="22"/>
        </w:rPr>
        <w:t>he world</w:t>
      </w:r>
      <w:r w:rsidRPr="00694776">
        <w:rPr>
          <w:rFonts w:cs="Arial"/>
          <w:sz w:val="22"/>
          <w:szCs w:val="22"/>
        </w:rPr>
        <w:t xml:space="preserve"> acting on behalf of their populations</w:t>
      </w:r>
      <w:r w:rsidR="00963ADD" w:rsidRPr="00694776">
        <w:rPr>
          <w:rFonts w:cs="Arial"/>
          <w:sz w:val="22"/>
          <w:szCs w:val="22"/>
        </w:rPr>
        <w:t xml:space="preserve"> now face a dire predicament. Carbon dioxide emissions in the </w:t>
      </w:r>
      <w:r w:rsidR="005E3E6D" w:rsidRPr="00694776">
        <w:rPr>
          <w:rFonts w:cs="Arial"/>
          <w:sz w:val="22"/>
          <w:szCs w:val="22"/>
        </w:rPr>
        <w:t xml:space="preserve">global </w:t>
      </w:r>
      <w:r w:rsidR="00963ADD" w:rsidRPr="00694776">
        <w:rPr>
          <w:rFonts w:cs="Arial"/>
          <w:sz w:val="22"/>
          <w:szCs w:val="22"/>
        </w:rPr>
        <w:t xml:space="preserve">atmosphere have reached a dangerous level of concentration and are predicted to go on rising considerably into the foreseeable future. </w:t>
      </w:r>
      <w:r w:rsidR="0057688C" w:rsidRPr="00694776">
        <w:rPr>
          <w:rFonts w:cs="Arial"/>
          <w:sz w:val="22"/>
          <w:szCs w:val="22"/>
        </w:rPr>
        <w:t>Temperature and s</w:t>
      </w:r>
      <w:r w:rsidR="00963ADD" w:rsidRPr="00694776">
        <w:rPr>
          <w:rFonts w:cs="Arial"/>
          <w:sz w:val="22"/>
          <w:szCs w:val="22"/>
        </w:rPr>
        <w:t xml:space="preserve">ea level increases and changes in weather patterns are </w:t>
      </w:r>
      <w:r w:rsidR="0057688C" w:rsidRPr="00694776">
        <w:rPr>
          <w:rFonts w:cs="Arial"/>
          <w:sz w:val="22"/>
          <w:szCs w:val="22"/>
        </w:rPr>
        <w:t>beginnin</w:t>
      </w:r>
      <w:r w:rsidR="00963ADD" w:rsidRPr="00694776">
        <w:rPr>
          <w:rFonts w:cs="Arial"/>
          <w:sz w:val="22"/>
          <w:szCs w:val="22"/>
        </w:rPr>
        <w:t xml:space="preserve">g to shrink </w:t>
      </w:r>
      <w:r w:rsidR="0057688C" w:rsidRPr="00694776">
        <w:rPr>
          <w:rFonts w:cs="Arial"/>
          <w:sz w:val="22"/>
          <w:szCs w:val="22"/>
        </w:rPr>
        <w:t xml:space="preserve">the </w:t>
      </w:r>
      <w:r w:rsidR="00963ADD" w:rsidRPr="00694776">
        <w:rPr>
          <w:rFonts w:cs="Arial"/>
          <w:sz w:val="22"/>
          <w:szCs w:val="22"/>
        </w:rPr>
        <w:t>habitable land mass on which a burgeoning future population, forecast to be over a third higher than it is now, will have to live. One of the most eminent US climate scientists, James Hansen</w:t>
      </w:r>
      <w:r w:rsidR="003F06BB" w:rsidRPr="00694776">
        <w:rPr>
          <w:rFonts w:cs="Arial"/>
          <w:sz w:val="22"/>
          <w:szCs w:val="22"/>
        </w:rPr>
        <w:t xml:space="preserve"> (2008)</w:t>
      </w:r>
      <w:r w:rsidR="00963ADD" w:rsidRPr="00694776">
        <w:rPr>
          <w:rFonts w:cs="Arial"/>
          <w:sz w:val="22"/>
          <w:szCs w:val="22"/>
        </w:rPr>
        <w:t xml:space="preserve">, </w:t>
      </w:r>
      <w:r w:rsidR="003F06BB" w:rsidRPr="00694776">
        <w:rPr>
          <w:rFonts w:cs="Arial"/>
          <w:sz w:val="22"/>
          <w:szCs w:val="22"/>
        </w:rPr>
        <w:t xml:space="preserve">has </w:t>
      </w:r>
      <w:r w:rsidR="00963ADD" w:rsidRPr="00694776">
        <w:rPr>
          <w:rFonts w:cs="Arial"/>
          <w:sz w:val="22"/>
          <w:szCs w:val="22"/>
        </w:rPr>
        <w:t>warn</w:t>
      </w:r>
      <w:r w:rsidR="003F06BB" w:rsidRPr="00694776">
        <w:rPr>
          <w:rFonts w:cs="Arial"/>
          <w:sz w:val="22"/>
          <w:szCs w:val="22"/>
        </w:rPr>
        <w:t>ed</w:t>
      </w:r>
      <w:r w:rsidR="00963ADD" w:rsidRPr="00694776">
        <w:rPr>
          <w:rFonts w:cs="Arial"/>
          <w:sz w:val="22"/>
          <w:szCs w:val="22"/>
        </w:rPr>
        <w:t xml:space="preserve"> of the </w:t>
      </w:r>
      <w:r w:rsidR="006C0A0E" w:rsidRPr="00694776">
        <w:rPr>
          <w:rFonts w:cs="Arial"/>
          <w:sz w:val="22"/>
          <w:szCs w:val="22"/>
        </w:rPr>
        <w:t>danger</w:t>
      </w:r>
      <w:r w:rsidR="00963ADD" w:rsidRPr="00694776">
        <w:rPr>
          <w:rFonts w:cs="Arial"/>
          <w:sz w:val="22"/>
          <w:szCs w:val="22"/>
        </w:rPr>
        <w:t xml:space="preserve"> of the concentration </w:t>
      </w:r>
      <w:r w:rsidR="00777897" w:rsidRPr="00694776">
        <w:rPr>
          <w:rFonts w:cs="Arial"/>
          <w:sz w:val="22"/>
          <w:szCs w:val="22"/>
        </w:rPr>
        <w:t xml:space="preserve">of these emissions </w:t>
      </w:r>
      <w:r w:rsidR="00963ADD" w:rsidRPr="00694776">
        <w:rPr>
          <w:rFonts w:cs="Arial"/>
          <w:sz w:val="22"/>
          <w:szCs w:val="22"/>
        </w:rPr>
        <w:t xml:space="preserve">exceeding 350ppmv (parts per million by volume): at present, </w:t>
      </w:r>
      <w:r w:rsidR="00777897" w:rsidRPr="00694776">
        <w:rPr>
          <w:rFonts w:cs="Arial"/>
          <w:sz w:val="22"/>
          <w:szCs w:val="22"/>
        </w:rPr>
        <w:t>they</w:t>
      </w:r>
      <w:r w:rsidR="00963ADD" w:rsidRPr="00694776">
        <w:rPr>
          <w:rFonts w:cs="Arial"/>
          <w:sz w:val="22"/>
          <w:szCs w:val="22"/>
        </w:rPr>
        <w:t xml:space="preserve"> exceed</w:t>
      </w:r>
      <w:r w:rsidR="00777897" w:rsidRPr="00694776">
        <w:rPr>
          <w:rFonts w:cs="Arial"/>
          <w:sz w:val="22"/>
          <w:szCs w:val="22"/>
        </w:rPr>
        <w:t xml:space="preserve"> </w:t>
      </w:r>
      <w:r w:rsidR="00963ADD" w:rsidRPr="00694776">
        <w:rPr>
          <w:rFonts w:cs="Arial"/>
          <w:i/>
          <w:sz w:val="22"/>
          <w:szCs w:val="22"/>
        </w:rPr>
        <w:t>390</w:t>
      </w:r>
      <w:r w:rsidR="00963ADD" w:rsidRPr="00694776">
        <w:rPr>
          <w:rFonts w:cs="Arial"/>
          <w:sz w:val="22"/>
          <w:szCs w:val="22"/>
        </w:rPr>
        <w:t xml:space="preserve">ppmv and </w:t>
      </w:r>
      <w:r w:rsidR="00777897" w:rsidRPr="00694776">
        <w:rPr>
          <w:rFonts w:cs="Arial"/>
          <w:sz w:val="22"/>
          <w:szCs w:val="22"/>
        </w:rPr>
        <w:t>are</w:t>
      </w:r>
      <w:r w:rsidR="00963ADD" w:rsidRPr="00694776">
        <w:rPr>
          <w:rFonts w:cs="Arial"/>
          <w:sz w:val="22"/>
          <w:szCs w:val="22"/>
        </w:rPr>
        <w:t xml:space="preserve"> </w:t>
      </w:r>
      <w:r w:rsidRPr="00694776">
        <w:rPr>
          <w:rFonts w:cs="Arial"/>
          <w:sz w:val="22"/>
          <w:szCs w:val="22"/>
        </w:rPr>
        <w:t>well on the way to</w:t>
      </w:r>
      <w:r w:rsidRPr="00694776">
        <w:rPr>
          <w:rFonts w:cs="Arial"/>
          <w:i/>
          <w:sz w:val="22"/>
          <w:szCs w:val="22"/>
        </w:rPr>
        <w:t xml:space="preserve"> </w:t>
      </w:r>
      <w:r w:rsidR="00963ADD" w:rsidRPr="00694776">
        <w:rPr>
          <w:rFonts w:cs="Arial"/>
          <w:sz w:val="22"/>
          <w:szCs w:val="22"/>
        </w:rPr>
        <w:t xml:space="preserve">an irreversible tipping point. </w:t>
      </w:r>
      <w:r w:rsidR="00777897" w:rsidRPr="00694776">
        <w:rPr>
          <w:rFonts w:cs="Arial"/>
          <w:sz w:val="22"/>
          <w:szCs w:val="22"/>
        </w:rPr>
        <w:t>Fairly recently, t</w:t>
      </w:r>
      <w:r w:rsidR="00963ADD" w:rsidRPr="00694776">
        <w:rPr>
          <w:rFonts w:cs="Arial"/>
          <w:sz w:val="22"/>
          <w:szCs w:val="22"/>
        </w:rPr>
        <w:t xml:space="preserve">emperatures around the world were calculated to be </w:t>
      </w:r>
      <w:r w:rsidR="005E3E6D" w:rsidRPr="00694776">
        <w:rPr>
          <w:rFonts w:cs="Arial"/>
          <w:sz w:val="22"/>
          <w:szCs w:val="22"/>
        </w:rPr>
        <w:t>seriously</w:t>
      </w:r>
      <w:r w:rsidR="00963ADD" w:rsidRPr="00694776">
        <w:rPr>
          <w:rFonts w:cs="Arial"/>
          <w:sz w:val="22"/>
          <w:szCs w:val="22"/>
        </w:rPr>
        <w:t xml:space="preserve"> unsafe if the global temperature were to exceed a rise of 2ºC above the pre-industrial revolution level</w:t>
      </w:r>
      <w:r w:rsidR="005E3E6D" w:rsidRPr="00694776">
        <w:rPr>
          <w:rFonts w:cs="Arial"/>
          <w:sz w:val="22"/>
          <w:szCs w:val="22"/>
        </w:rPr>
        <w:t xml:space="preserve">. </w:t>
      </w:r>
      <w:r w:rsidRPr="00694776">
        <w:rPr>
          <w:rFonts w:cs="Arial"/>
          <w:sz w:val="22"/>
          <w:szCs w:val="22"/>
        </w:rPr>
        <w:t xml:space="preserve">A rise of </w:t>
      </w:r>
      <w:r w:rsidR="00267C14" w:rsidRPr="00694776">
        <w:rPr>
          <w:rFonts w:cs="Arial"/>
          <w:sz w:val="22"/>
          <w:szCs w:val="22"/>
        </w:rPr>
        <w:t>up to 5</w:t>
      </w:r>
      <w:r w:rsidRPr="00694776">
        <w:rPr>
          <w:rFonts w:cs="Arial"/>
          <w:sz w:val="22"/>
          <w:szCs w:val="22"/>
        </w:rPr>
        <w:t>ºC later this century is</w:t>
      </w:r>
      <w:r w:rsidR="00777897" w:rsidRPr="00694776">
        <w:rPr>
          <w:rFonts w:cs="Arial"/>
          <w:sz w:val="22"/>
          <w:szCs w:val="22"/>
        </w:rPr>
        <w:t xml:space="preserve"> now </w:t>
      </w:r>
      <w:r w:rsidR="00963ADD" w:rsidRPr="00694776">
        <w:rPr>
          <w:rFonts w:cs="Arial"/>
          <w:sz w:val="22"/>
          <w:szCs w:val="22"/>
        </w:rPr>
        <w:t xml:space="preserve">predicted </w:t>
      </w:r>
      <w:r w:rsidR="00267C14" w:rsidRPr="00694776">
        <w:rPr>
          <w:rFonts w:cs="Arial"/>
          <w:sz w:val="22"/>
          <w:szCs w:val="22"/>
        </w:rPr>
        <w:t xml:space="preserve">by the Intergovernmental Panel on Climate Change </w:t>
      </w:r>
      <w:r w:rsidR="00BB6017" w:rsidRPr="00694776">
        <w:rPr>
          <w:rFonts w:cs="Arial"/>
          <w:sz w:val="22"/>
          <w:szCs w:val="22"/>
        </w:rPr>
        <w:t>(</w:t>
      </w:r>
      <w:r w:rsidR="00267C14" w:rsidRPr="00694776">
        <w:rPr>
          <w:rFonts w:cs="Arial"/>
          <w:sz w:val="22"/>
          <w:szCs w:val="22"/>
        </w:rPr>
        <w:t>2013</w:t>
      </w:r>
      <w:r w:rsidR="00BB6017" w:rsidRPr="00694776">
        <w:rPr>
          <w:rFonts w:cs="Arial"/>
          <w:sz w:val="22"/>
          <w:szCs w:val="22"/>
        </w:rPr>
        <w:t>)</w:t>
      </w:r>
      <w:r w:rsidR="00963ADD" w:rsidRPr="00694776">
        <w:rPr>
          <w:rFonts w:cs="Arial"/>
          <w:sz w:val="22"/>
          <w:szCs w:val="22"/>
        </w:rPr>
        <w:t xml:space="preserve">. </w:t>
      </w:r>
      <w:r w:rsidR="00122F20" w:rsidRPr="00694776">
        <w:rPr>
          <w:rFonts w:cs="Arial"/>
          <w:sz w:val="22"/>
          <w:szCs w:val="22"/>
        </w:rPr>
        <w:t xml:space="preserve">The fact </w:t>
      </w:r>
      <w:r w:rsidR="00267C14" w:rsidRPr="00694776">
        <w:rPr>
          <w:rFonts w:cs="Arial"/>
          <w:sz w:val="22"/>
          <w:szCs w:val="22"/>
        </w:rPr>
        <w:t xml:space="preserve">that these figures are global averages, with countries in more extreme latitudes likely to experience even sharper </w:t>
      </w:r>
      <w:proofErr w:type="gramStart"/>
      <w:r w:rsidR="00267C14" w:rsidRPr="00694776">
        <w:rPr>
          <w:rFonts w:cs="Arial"/>
          <w:sz w:val="22"/>
          <w:szCs w:val="22"/>
        </w:rPr>
        <w:t>rises</w:t>
      </w:r>
      <w:r w:rsidR="00122F20" w:rsidRPr="00694776">
        <w:rPr>
          <w:rFonts w:cs="Arial"/>
          <w:sz w:val="22"/>
          <w:szCs w:val="22"/>
        </w:rPr>
        <w:t>,</w:t>
      </w:r>
      <w:proofErr w:type="gramEnd"/>
      <w:r w:rsidR="00122F20" w:rsidRPr="00694776">
        <w:rPr>
          <w:rFonts w:cs="Arial"/>
          <w:sz w:val="22"/>
          <w:szCs w:val="22"/>
        </w:rPr>
        <w:t xml:space="preserve"> provide even more disturbing grounds for concern.</w:t>
      </w:r>
    </w:p>
    <w:p w:rsidR="00963ADD" w:rsidRPr="00694776" w:rsidRDefault="00672F75" w:rsidP="00963ADD">
      <w:pPr>
        <w:spacing w:beforeAutospacing="0" w:afterAutospacing="0"/>
        <w:ind w:left="-90" w:right="26"/>
        <w:rPr>
          <w:rFonts w:cs="Arial"/>
          <w:sz w:val="22"/>
          <w:szCs w:val="22"/>
        </w:rPr>
      </w:pPr>
      <w:r w:rsidRPr="00694776">
        <w:rPr>
          <w:rFonts w:cs="Arial"/>
          <w:sz w:val="22"/>
          <w:szCs w:val="22"/>
        </w:rPr>
        <w:t xml:space="preserve">Evidence of this process is reflected in </w:t>
      </w:r>
      <w:r w:rsidR="00122F20" w:rsidRPr="00694776">
        <w:rPr>
          <w:rFonts w:cs="Arial"/>
          <w:sz w:val="22"/>
          <w:szCs w:val="22"/>
        </w:rPr>
        <w:t>the growing</w:t>
      </w:r>
      <w:r w:rsidR="001D658D" w:rsidRPr="00694776">
        <w:rPr>
          <w:rFonts w:cs="Arial"/>
          <w:sz w:val="22"/>
          <w:szCs w:val="22"/>
        </w:rPr>
        <w:t xml:space="preserve"> </w:t>
      </w:r>
      <w:r w:rsidR="009008E6" w:rsidRPr="00694776">
        <w:rPr>
          <w:rFonts w:cs="Arial"/>
          <w:sz w:val="22"/>
          <w:szCs w:val="22"/>
        </w:rPr>
        <w:t xml:space="preserve">acidification </w:t>
      </w:r>
      <w:r w:rsidR="007C457A" w:rsidRPr="00694776">
        <w:rPr>
          <w:rFonts w:cs="Arial"/>
          <w:sz w:val="22"/>
          <w:szCs w:val="22"/>
        </w:rPr>
        <w:t>of</w:t>
      </w:r>
      <w:r w:rsidR="009008E6" w:rsidRPr="00694776">
        <w:rPr>
          <w:rFonts w:cs="Arial"/>
          <w:sz w:val="22"/>
          <w:szCs w:val="22"/>
        </w:rPr>
        <w:t xml:space="preserve"> the </w:t>
      </w:r>
      <w:r w:rsidR="001D658D" w:rsidRPr="00694776">
        <w:rPr>
          <w:rFonts w:cs="Arial"/>
          <w:sz w:val="22"/>
          <w:szCs w:val="22"/>
        </w:rPr>
        <w:t>ocean</w:t>
      </w:r>
      <w:r w:rsidR="009008E6" w:rsidRPr="00694776">
        <w:rPr>
          <w:rFonts w:cs="Arial"/>
          <w:sz w:val="22"/>
          <w:szCs w:val="22"/>
        </w:rPr>
        <w:t>s</w:t>
      </w:r>
      <w:r w:rsidRPr="00694776">
        <w:rPr>
          <w:rFonts w:cs="Arial"/>
          <w:sz w:val="22"/>
          <w:szCs w:val="22"/>
        </w:rPr>
        <w:t>, and disturbing warning signs</w:t>
      </w:r>
      <w:r w:rsidR="00D81D7A" w:rsidRPr="00694776">
        <w:rPr>
          <w:rFonts w:cs="Arial"/>
          <w:sz w:val="22"/>
          <w:szCs w:val="22"/>
        </w:rPr>
        <w:t xml:space="preserve"> that these, together with other carbon sinks, may</w:t>
      </w:r>
      <w:r w:rsidR="001D658D" w:rsidRPr="00694776">
        <w:rPr>
          <w:rFonts w:cs="Arial"/>
          <w:sz w:val="22"/>
          <w:szCs w:val="22"/>
        </w:rPr>
        <w:t xml:space="preserve"> </w:t>
      </w:r>
      <w:r w:rsidR="00D81D7A" w:rsidRPr="00694776">
        <w:rPr>
          <w:rFonts w:cs="Arial"/>
          <w:sz w:val="22"/>
          <w:szCs w:val="22"/>
        </w:rPr>
        <w:t>no longer be able to absorb roughly half of the emissions from our continuing burning of fossil fuels</w:t>
      </w:r>
      <w:r w:rsidR="00122F20" w:rsidRPr="00694776">
        <w:rPr>
          <w:rFonts w:cs="Arial"/>
          <w:sz w:val="22"/>
          <w:szCs w:val="22"/>
        </w:rPr>
        <w:t xml:space="preserve"> that they have done until recently</w:t>
      </w:r>
      <w:r w:rsidRPr="00694776">
        <w:rPr>
          <w:rFonts w:cs="Arial"/>
          <w:sz w:val="22"/>
          <w:szCs w:val="22"/>
        </w:rPr>
        <w:t xml:space="preserve">. It is reflected too in </w:t>
      </w:r>
      <w:r w:rsidR="001D658D" w:rsidRPr="00694776">
        <w:rPr>
          <w:rFonts w:cs="Arial"/>
          <w:sz w:val="22"/>
          <w:szCs w:val="22"/>
        </w:rPr>
        <w:t xml:space="preserve">the </w:t>
      </w:r>
      <w:r w:rsidR="00786F31" w:rsidRPr="00694776">
        <w:rPr>
          <w:rFonts w:cs="Arial"/>
          <w:sz w:val="22"/>
          <w:szCs w:val="22"/>
        </w:rPr>
        <w:t xml:space="preserve">loss of the volume of sea ice in the Arctic and in </w:t>
      </w:r>
      <w:r w:rsidR="001D658D" w:rsidRPr="00694776">
        <w:rPr>
          <w:rFonts w:cs="Arial"/>
          <w:sz w:val="22"/>
          <w:szCs w:val="22"/>
        </w:rPr>
        <w:t xml:space="preserve">methane release from tundra regions in </w:t>
      </w:r>
      <w:r w:rsidR="00D81D7A" w:rsidRPr="00694776">
        <w:rPr>
          <w:rFonts w:cs="Arial"/>
          <w:sz w:val="22"/>
          <w:szCs w:val="22"/>
        </w:rPr>
        <w:t xml:space="preserve">northern latitudes such as parts of </w:t>
      </w:r>
      <w:r w:rsidR="001D658D" w:rsidRPr="00694776">
        <w:rPr>
          <w:rFonts w:cs="Arial"/>
          <w:sz w:val="22"/>
          <w:szCs w:val="22"/>
        </w:rPr>
        <w:t>Siberia. These changes</w:t>
      </w:r>
      <w:r w:rsidR="00D81D7A" w:rsidRPr="00694776">
        <w:rPr>
          <w:rFonts w:cs="Arial"/>
          <w:sz w:val="22"/>
          <w:szCs w:val="22"/>
        </w:rPr>
        <w:t>,</w:t>
      </w:r>
      <w:r w:rsidR="001D658D" w:rsidRPr="00694776">
        <w:rPr>
          <w:rFonts w:cs="Arial"/>
          <w:sz w:val="22"/>
          <w:szCs w:val="22"/>
        </w:rPr>
        <w:t xml:space="preserve"> on a scale never witnessed before in such a short period of human history</w:t>
      </w:r>
      <w:r w:rsidR="00D81D7A" w:rsidRPr="00694776">
        <w:rPr>
          <w:rFonts w:cs="Arial"/>
          <w:sz w:val="22"/>
          <w:szCs w:val="22"/>
        </w:rPr>
        <w:t>,</w:t>
      </w:r>
      <w:r w:rsidR="001D658D" w:rsidRPr="00694776">
        <w:rPr>
          <w:rFonts w:cs="Arial"/>
          <w:sz w:val="22"/>
          <w:szCs w:val="22"/>
        </w:rPr>
        <w:t xml:space="preserve"> are </w:t>
      </w:r>
      <w:r w:rsidR="00786F31" w:rsidRPr="00694776">
        <w:rPr>
          <w:rFonts w:cs="Arial"/>
          <w:sz w:val="22"/>
          <w:szCs w:val="22"/>
        </w:rPr>
        <w:t>part of</w:t>
      </w:r>
      <w:r w:rsidR="001D658D" w:rsidRPr="00694776">
        <w:rPr>
          <w:rFonts w:cs="Arial"/>
          <w:sz w:val="22"/>
          <w:szCs w:val="22"/>
        </w:rPr>
        <w:t xml:space="preserve"> a feedback </w:t>
      </w:r>
      <w:r w:rsidR="009008E6" w:rsidRPr="00694776">
        <w:rPr>
          <w:rFonts w:cs="Arial"/>
          <w:sz w:val="22"/>
          <w:szCs w:val="22"/>
        </w:rPr>
        <w:t>mechanism</w:t>
      </w:r>
      <w:r w:rsidR="001D658D" w:rsidRPr="00694776">
        <w:rPr>
          <w:rFonts w:cs="Arial"/>
          <w:sz w:val="22"/>
          <w:szCs w:val="22"/>
        </w:rPr>
        <w:t xml:space="preserve"> which will inevitably accelerate </w:t>
      </w:r>
      <w:r w:rsidR="009008E6" w:rsidRPr="00694776">
        <w:rPr>
          <w:rFonts w:cs="Arial"/>
          <w:sz w:val="22"/>
          <w:szCs w:val="22"/>
        </w:rPr>
        <w:t xml:space="preserve">the process of </w:t>
      </w:r>
      <w:r w:rsidR="001D658D" w:rsidRPr="00694776">
        <w:rPr>
          <w:rFonts w:cs="Arial"/>
          <w:sz w:val="22"/>
          <w:szCs w:val="22"/>
        </w:rPr>
        <w:t>climate change</w:t>
      </w:r>
      <w:r w:rsidR="00786F31" w:rsidRPr="00694776">
        <w:rPr>
          <w:rFonts w:cs="Arial"/>
          <w:sz w:val="22"/>
          <w:szCs w:val="22"/>
        </w:rPr>
        <w:t xml:space="preserve"> </w:t>
      </w:r>
      <w:r w:rsidR="007C457A" w:rsidRPr="00694776">
        <w:rPr>
          <w:rFonts w:cs="Arial"/>
          <w:sz w:val="22"/>
          <w:szCs w:val="22"/>
        </w:rPr>
        <w:t>– and yet are not comprehensively incorporated into the modeling process currently used to provide the figures determining government policy on the speed and rate of reduction of carbon emissions (Meyer, 2013)</w:t>
      </w:r>
      <w:r w:rsidR="009008E6" w:rsidRPr="00694776">
        <w:rPr>
          <w:rFonts w:cs="Arial"/>
          <w:sz w:val="22"/>
          <w:szCs w:val="22"/>
        </w:rPr>
        <w:t>.</w:t>
      </w:r>
      <w:r w:rsidR="000C371E" w:rsidRPr="00694776">
        <w:rPr>
          <w:rFonts w:cs="Arial"/>
          <w:sz w:val="22"/>
          <w:szCs w:val="22"/>
        </w:rPr>
        <w:t xml:space="preserve"> Their inclusion can only result in seeing the IPCC’s predictions to be woeful under</w:t>
      </w:r>
      <w:r w:rsidR="00694776">
        <w:rPr>
          <w:rFonts w:cs="Arial"/>
          <w:sz w:val="22"/>
          <w:szCs w:val="22"/>
        </w:rPr>
        <w:t>-</w:t>
      </w:r>
      <w:r w:rsidR="000C371E" w:rsidRPr="00694776">
        <w:rPr>
          <w:rFonts w:cs="Arial"/>
          <w:sz w:val="22"/>
          <w:szCs w:val="22"/>
        </w:rPr>
        <w:t>estimates.</w:t>
      </w:r>
    </w:p>
    <w:p w:rsidR="00963ADD" w:rsidRPr="00694776" w:rsidRDefault="009008E6" w:rsidP="00963ADD">
      <w:pPr>
        <w:spacing w:beforeAutospacing="0" w:afterAutospacing="0"/>
        <w:ind w:left="-90" w:right="26"/>
        <w:rPr>
          <w:rFonts w:cs="Arial"/>
          <w:sz w:val="22"/>
          <w:szCs w:val="22"/>
        </w:rPr>
      </w:pPr>
      <w:r w:rsidRPr="00694776">
        <w:rPr>
          <w:rFonts w:cs="Arial"/>
          <w:sz w:val="22"/>
          <w:szCs w:val="22"/>
        </w:rPr>
        <w:t xml:space="preserve">A major </w:t>
      </w:r>
      <w:r w:rsidR="000C371E" w:rsidRPr="00694776">
        <w:rPr>
          <w:rFonts w:cs="Arial"/>
          <w:sz w:val="22"/>
          <w:szCs w:val="22"/>
        </w:rPr>
        <w:t>cause of these alarming changes</w:t>
      </w:r>
      <w:r w:rsidRPr="00694776">
        <w:rPr>
          <w:rFonts w:cs="Arial"/>
          <w:sz w:val="22"/>
          <w:szCs w:val="22"/>
        </w:rPr>
        <w:t xml:space="preserve"> is the spreading and intensifying a</w:t>
      </w:r>
      <w:r w:rsidR="00963ADD" w:rsidRPr="00694776">
        <w:rPr>
          <w:rFonts w:cs="Arial"/>
          <w:sz w:val="22"/>
          <w:szCs w:val="22"/>
        </w:rPr>
        <w:t xml:space="preserve">ddiction to fossil fuel-based lifestyles around the world. Even a major reversal of current policies in </w:t>
      </w:r>
      <w:r w:rsidRPr="00694776">
        <w:rPr>
          <w:rFonts w:cs="Arial"/>
          <w:sz w:val="22"/>
          <w:szCs w:val="22"/>
        </w:rPr>
        <w:t>relevant</w:t>
      </w:r>
      <w:r w:rsidR="00963ADD" w:rsidRPr="00694776">
        <w:rPr>
          <w:rFonts w:cs="Arial"/>
          <w:sz w:val="22"/>
          <w:szCs w:val="22"/>
        </w:rPr>
        <w:t xml:space="preserve"> sectors of the economy</w:t>
      </w:r>
      <w:r w:rsidRPr="00694776">
        <w:rPr>
          <w:rFonts w:cs="Arial"/>
          <w:sz w:val="22"/>
          <w:szCs w:val="22"/>
        </w:rPr>
        <w:t>, such as transport</w:t>
      </w:r>
      <w:r w:rsidR="00D81D7A" w:rsidRPr="00694776">
        <w:rPr>
          <w:rFonts w:cs="Arial"/>
          <w:sz w:val="22"/>
          <w:szCs w:val="22"/>
        </w:rPr>
        <w:t>,</w:t>
      </w:r>
      <w:r w:rsidR="00963ADD" w:rsidRPr="00694776">
        <w:rPr>
          <w:rFonts w:cs="Arial"/>
          <w:sz w:val="22"/>
          <w:szCs w:val="22"/>
        </w:rPr>
        <w:t xml:space="preserve"> will be unable to prevent ecological catastrophe </w:t>
      </w:r>
      <w:r w:rsidR="00963ADD" w:rsidRPr="00694776">
        <w:rPr>
          <w:rFonts w:cs="Arial"/>
          <w:sz w:val="22"/>
          <w:szCs w:val="22"/>
        </w:rPr>
        <w:lastRenderedPageBreak/>
        <w:t xml:space="preserve">on such a scale as to gravely prejudice </w:t>
      </w:r>
      <w:r w:rsidRPr="00694776">
        <w:rPr>
          <w:rFonts w:cs="Arial"/>
          <w:sz w:val="22"/>
          <w:szCs w:val="22"/>
        </w:rPr>
        <w:t>the survival and</w:t>
      </w:r>
      <w:r w:rsidR="00963ADD" w:rsidRPr="00694776">
        <w:rPr>
          <w:rFonts w:cs="Arial"/>
          <w:sz w:val="22"/>
          <w:szCs w:val="22"/>
        </w:rPr>
        <w:t xml:space="preserve"> quality of life </w:t>
      </w:r>
      <w:r w:rsidRPr="00694776">
        <w:rPr>
          <w:rFonts w:cs="Arial"/>
          <w:sz w:val="22"/>
          <w:szCs w:val="22"/>
        </w:rPr>
        <w:t xml:space="preserve">of </w:t>
      </w:r>
      <w:r w:rsidR="00F5624C" w:rsidRPr="00694776">
        <w:rPr>
          <w:rFonts w:cs="Arial"/>
          <w:sz w:val="22"/>
          <w:szCs w:val="22"/>
        </w:rPr>
        <w:t>human beings and other species on the planet</w:t>
      </w:r>
      <w:r w:rsidR="00963ADD" w:rsidRPr="00694776">
        <w:rPr>
          <w:rFonts w:cs="Arial"/>
          <w:sz w:val="22"/>
          <w:szCs w:val="22"/>
        </w:rPr>
        <w:t>.</w:t>
      </w:r>
    </w:p>
    <w:p w:rsidR="00963ADD" w:rsidRPr="00694776" w:rsidRDefault="00963ADD" w:rsidP="00963ADD">
      <w:pPr>
        <w:tabs>
          <w:tab w:val="left" w:pos="432"/>
          <w:tab w:val="left" w:pos="10170"/>
        </w:tabs>
        <w:spacing w:beforeAutospacing="0" w:afterAutospacing="0"/>
        <w:ind w:left="-90" w:right="26"/>
        <w:rPr>
          <w:rFonts w:cs="Arial"/>
          <w:b/>
        </w:rPr>
      </w:pPr>
      <w:r w:rsidRPr="00694776">
        <w:rPr>
          <w:rFonts w:cs="Arial"/>
          <w:b/>
        </w:rPr>
        <w:t>Prospects for future generations</w:t>
      </w:r>
    </w:p>
    <w:p w:rsidR="00963ADD" w:rsidRPr="00694776" w:rsidRDefault="003F06BB" w:rsidP="00963ADD">
      <w:pPr>
        <w:tabs>
          <w:tab w:val="left" w:pos="432"/>
          <w:tab w:val="left" w:pos="10170"/>
        </w:tabs>
        <w:spacing w:beforeAutospacing="0" w:afterAutospacing="0"/>
        <w:ind w:left="-90" w:right="26"/>
        <w:rPr>
          <w:rFonts w:cs="Arial"/>
          <w:sz w:val="22"/>
          <w:szCs w:val="22"/>
        </w:rPr>
      </w:pPr>
      <w:r w:rsidRPr="00694776">
        <w:rPr>
          <w:rFonts w:cs="Arial"/>
          <w:sz w:val="22"/>
          <w:szCs w:val="22"/>
        </w:rPr>
        <w:t>Hillman (20</w:t>
      </w:r>
      <w:r w:rsidR="00C624C2" w:rsidRPr="00694776">
        <w:rPr>
          <w:rFonts w:cs="Arial"/>
          <w:sz w:val="22"/>
          <w:szCs w:val="22"/>
        </w:rPr>
        <w:t>11</w:t>
      </w:r>
      <w:r w:rsidRPr="00694776">
        <w:rPr>
          <w:rFonts w:cs="Arial"/>
          <w:sz w:val="22"/>
          <w:szCs w:val="22"/>
        </w:rPr>
        <w:t>) ha</w:t>
      </w:r>
      <w:r w:rsidR="00C624C2" w:rsidRPr="00694776">
        <w:rPr>
          <w:rFonts w:cs="Arial"/>
          <w:sz w:val="22"/>
          <w:szCs w:val="22"/>
        </w:rPr>
        <w:t>s</w:t>
      </w:r>
      <w:r w:rsidRPr="00694776">
        <w:rPr>
          <w:rFonts w:cs="Arial"/>
          <w:sz w:val="22"/>
          <w:szCs w:val="22"/>
        </w:rPr>
        <w:t xml:space="preserve"> observed that </w:t>
      </w:r>
      <w:r w:rsidR="00F5624C" w:rsidRPr="00694776">
        <w:rPr>
          <w:rFonts w:cs="Arial"/>
          <w:sz w:val="22"/>
          <w:szCs w:val="22"/>
        </w:rPr>
        <w:t>n</w:t>
      </w:r>
      <w:r w:rsidR="00963ADD" w:rsidRPr="00694776">
        <w:rPr>
          <w:rFonts w:cs="Arial"/>
          <w:sz w:val="22"/>
          <w:szCs w:val="22"/>
        </w:rPr>
        <w:t xml:space="preserve">o other aggregation of human </w:t>
      </w:r>
      <w:proofErr w:type="spellStart"/>
      <w:r w:rsidR="00963ADD" w:rsidRPr="00694776">
        <w:rPr>
          <w:rFonts w:cs="Arial"/>
          <w:sz w:val="22"/>
          <w:szCs w:val="22"/>
        </w:rPr>
        <w:t>behaviour</w:t>
      </w:r>
      <w:proofErr w:type="spellEnd"/>
      <w:r w:rsidR="00963ADD" w:rsidRPr="00694776">
        <w:rPr>
          <w:rFonts w:cs="Arial"/>
          <w:sz w:val="22"/>
          <w:szCs w:val="22"/>
        </w:rPr>
        <w:t xml:space="preserve"> in recorded history can begin to match the appalling legacy we are bequeathing to future generations by our near-total failure to face up to the implications of climate change</w:t>
      </w:r>
      <w:r w:rsidRPr="00694776">
        <w:rPr>
          <w:rFonts w:cs="Arial"/>
          <w:sz w:val="22"/>
          <w:szCs w:val="22"/>
        </w:rPr>
        <w:t xml:space="preserve">. </w:t>
      </w:r>
      <w:r w:rsidR="00963ADD" w:rsidRPr="00694776">
        <w:rPr>
          <w:rFonts w:cs="Arial"/>
          <w:sz w:val="22"/>
          <w:szCs w:val="22"/>
        </w:rPr>
        <w:t xml:space="preserve">It would be difficult to </w:t>
      </w:r>
      <w:r w:rsidR="00031890" w:rsidRPr="00694776">
        <w:rPr>
          <w:rFonts w:cs="Arial"/>
          <w:sz w:val="22"/>
          <w:szCs w:val="22"/>
        </w:rPr>
        <w:t>fault</w:t>
      </w:r>
      <w:r w:rsidR="00963ADD" w:rsidRPr="00694776">
        <w:rPr>
          <w:rFonts w:cs="Arial"/>
          <w:sz w:val="22"/>
          <w:szCs w:val="22"/>
        </w:rPr>
        <w:t xml:space="preserve"> the prediction that most, if not all, the following outcomes will prove correct:</w:t>
      </w:r>
    </w:p>
    <w:p w:rsidR="00963ADD" w:rsidRPr="00694776" w:rsidRDefault="00963ADD" w:rsidP="004615B7">
      <w:pPr>
        <w:pStyle w:val="NoSpacing"/>
        <w:numPr>
          <w:ilvl w:val="0"/>
          <w:numId w:val="6"/>
        </w:numPr>
        <w:spacing w:beforeAutospacing="0" w:afterAutospacing="0"/>
        <w:ind w:right="26"/>
        <w:rPr>
          <w:rFonts w:cs="Arial"/>
          <w:sz w:val="22"/>
          <w:szCs w:val="22"/>
        </w:rPr>
      </w:pPr>
      <w:r w:rsidRPr="00694776">
        <w:rPr>
          <w:rFonts w:cs="Arial"/>
          <w:sz w:val="22"/>
          <w:szCs w:val="22"/>
        </w:rPr>
        <w:t xml:space="preserve">regions of the world becoming uninhabitable at an accelerating rate leading in due course to hundreds of millions of ecological migrants having to seek refuge </w:t>
      </w:r>
      <w:r w:rsidR="00D459D4" w:rsidRPr="00694776">
        <w:rPr>
          <w:rFonts w:cs="Arial"/>
          <w:sz w:val="22"/>
          <w:szCs w:val="22"/>
        </w:rPr>
        <w:t xml:space="preserve">in countries around the world which have been relatively spared the worst depredations of climate change yet </w:t>
      </w:r>
      <w:r w:rsidR="00F5624C" w:rsidRPr="00694776">
        <w:rPr>
          <w:rFonts w:cs="Arial"/>
          <w:sz w:val="22"/>
          <w:szCs w:val="22"/>
        </w:rPr>
        <w:t xml:space="preserve">whose populations </w:t>
      </w:r>
      <w:r w:rsidR="00D459D4" w:rsidRPr="00694776">
        <w:rPr>
          <w:rFonts w:cs="Arial"/>
          <w:sz w:val="22"/>
          <w:szCs w:val="22"/>
        </w:rPr>
        <w:t xml:space="preserve">will be </w:t>
      </w:r>
      <w:r w:rsidR="00F5624C" w:rsidRPr="00694776">
        <w:rPr>
          <w:rFonts w:cs="Arial"/>
          <w:sz w:val="22"/>
          <w:szCs w:val="22"/>
        </w:rPr>
        <w:t>highly</w:t>
      </w:r>
      <w:r w:rsidR="00D459D4" w:rsidRPr="00694776">
        <w:rPr>
          <w:rFonts w:cs="Arial"/>
          <w:sz w:val="22"/>
          <w:szCs w:val="22"/>
        </w:rPr>
        <w:t xml:space="preserve"> unlikely to welcome </w:t>
      </w:r>
      <w:r w:rsidR="00BA5373" w:rsidRPr="00694776">
        <w:rPr>
          <w:rFonts w:cs="Arial"/>
          <w:sz w:val="22"/>
          <w:szCs w:val="22"/>
        </w:rPr>
        <w:t>them</w:t>
      </w:r>
      <w:r w:rsidRPr="00694776">
        <w:rPr>
          <w:rFonts w:cs="Arial"/>
          <w:sz w:val="22"/>
          <w:szCs w:val="22"/>
        </w:rPr>
        <w:t xml:space="preserve">; </w:t>
      </w:r>
    </w:p>
    <w:p w:rsidR="00963ADD" w:rsidRPr="00694776" w:rsidRDefault="00963ADD" w:rsidP="004615B7">
      <w:pPr>
        <w:pStyle w:val="NoSpacing"/>
        <w:numPr>
          <w:ilvl w:val="0"/>
          <w:numId w:val="6"/>
        </w:numPr>
        <w:spacing w:beforeAutospacing="0" w:afterAutospacing="0"/>
        <w:ind w:right="26"/>
        <w:rPr>
          <w:rFonts w:cs="Arial"/>
          <w:sz w:val="22"/>
          <w:szCs w:val="22"/>
        </w:rPr>
      </w:pPr>
      <w:r w:rsidRPr="00694776">
        <w:rPr>
          <w:rFonts w:cs="Arial"/>
          <w:sz w:val="22"/>
          <w:szCs w:val="22"/>
        </w:rPr>
        <w:t xml:space="preserve">extensive water and food shortages in many countries; </w:t>
      </w:r>
    </w:p>
    <w:p w:rsidR="00963ADD" w:rsidRPr="00694776" w:rsidRDefault="00963ADD" w:rsidP="004615B7">
      <w:pPr>
        <w:pStyle w:val="NoSpacing"/>
        <w:numPr>
          <w:ilvl w:val="0"/>
          <w:numId w:val="6"/>
        </w:numPr>
        <w:spacing w:beforeAutospacing="0" w:afterAutospacing="0"/>
        <w:ind w:right="26"/>
        <w:rPr>
          <w:rFonts w:cs="Arial"/>
          <w:sz w:val="22"/>
          <w:szCs w:val="22"/>
        </w:rPr>
      </w:pPr>
      <w:r w:rsidRPr="00694776">
        <w:rPr>
          <w:rFonts w:cs="Arial"/>
          <w:sz w:val="22"/>
          <w:szCs w:val="22"/>
        </w:rPr>
        <w:t xml:space="preserve">catastrophic loss of life and likely wars of survival; </w:t>
      </w:r>
    </w:p>
    <w:p w:rsidR="00963ADD" w:rsidRPr="00694776" w:rsidRDefault="00963ADD" w:rsidP="004615B7">
      <w:pPr>
        <w:pStyle w:val="NoSpacing"/>
        <w:numPr>
          <w:ilvl w:val="0"/>
          <w:numId w:val="6"/>
        </w:numPr>
        <w:spacing w:beforeAutospacing="0" w:afterAutospacing="0"/>
        <w:ind w:right="26"/>
        <w:rPr>
          <w:rFonts w:cs="Arial"/>
          <w:sz w:val="22"/>
          <w:szCs w:val="22"/>
        </w:rPr>
      </w:pPr>
      <w:r w:rsidRPr="00694776">
        <w:rPr>
          <w:rFonts w:cs="Arial"/>
          <w:sz w:val="22"/>
          <w:szCs w:val="22"/>
        </w:rPr>
        <w:t>widespread decrease of species diversity and genetic variability;</w:t>
      </w:r>
    </w:p>
    <w:p w:rsidR="00963ADD" w:rsidRPr="00694776" w:rsidRDefault="000C371E" w:rsidP="004615B7">
      <w:pPr>
        <w:pStyle w:val="NoSpacing"/>
        <w:numPr>
          <w:ilvl w:val="0"/>
          <w:numId w:val="6"/>
        </w:numPr>
        <w:spacing w:beforeAutospacing="0" w:afterAutospacing="0"/>
        <w:ind w:right="26"/>
        <w:rPr>
          <w:rFonts w:cs="Arial"/>
          <w:sz w:val="22"/>
          <w:szCs w:val="22"/>
        </w:rPr>
      </w:pPr>
      <w:r w:rsidRPr="00694776">
        <w:rPr>
          <w:rFonts w:cs="Arial"/>
          <w:sz w:val="22"/>
          <w:szCs w:val="22"/>
        </w:rPr>
        <w:t xml:space="preserve">declining proportion </w:t>
      </w:r>
      <w:r w:rsidR="00963ADD" w:rsidRPr="00694776">
        <w:rPr>
          <w:rFonts w:cs="Arial"/>
          <w:sz w:val="22"/>
          <w:szCs w:val="22"/>
        </w:rPr>
        <w:t xml:space="preserve">of </w:t>
      </w:r>
      <w:r w:rsidR="00C35631" w:rsidRPr="00694776">
        <w:rPr>
          <w:rFonts w:cs="Arial"/>
          <w:sz w:val="22"/>
          <w:szCs w:val="22"/>
        </w:rPr>
        <w:t xml:space="preserve">some of </w:t>
      </w:r>
      <w:r w:rsidR="00963ADD" w:rsidRPr="00694776">
        <w:rPr>
          <w:rFonts w:cs="Arial"/>
          <w:sz w:val="22"/>
          <w:szCs w:val="22"/>
        </w:rPr>
        <w:t xml:space="preserve">the planet’s </w:t>
      </w:r>
      <w:r w:rsidRPr="00694776">
        <w:rPr>
          <w:rFonts w:cs="Arial"/>
          <w:sz w:val="22"/>
          <w:szCs w:val="22"/>
        </w:rPr>
        <w:t xml:space="preserve">existing </w:t>
      </w:r>
      <w:r w:rsidR="00963ADD" w:rsidRPr="00694776">
        <w:rPr>
          <w:rFonts w:cs="Arial"/>
          <w:sz w:val="22"/>
          <w:szCs w:val="22"/>
        </w:rPr>
        <w:t>finite mineral reserves</w:t>
      </w:r>
      <w:r w:rsidRPr="00694776">
        <w:rPr>
          <w:rFonts w:cs="Arial"/>
          <w:sz w:val="22"/>
          <w:szCs w:val="22"/>
        </w:rPr>
        <w:t xml:space="preserve"> remaining</w:t>
      </w:r>
      <w:r w:rsidR="00963ADD" w:rsidRPr="00694776">
        <w:rPr>
          <w:rFonts w:cs="Arial"/>
          <w:sz w:val="22"/>
          <w:szCs w:val="22"/>
        </w:rPr>
        <w:t xml:space="preserve">; </w:t>
      </w:r>
    </w:p>
    <w:p w:rsidR="00963ADD" w:rsidRPr="00694776" w:rsidRDefault="00963ADD" w:rsidP="004615B7">
      <w:pPr>
        <w:pStyle w:val="NoSpacing"/>
        <w:numPr>
          <w:ilvl w:val="0"/>
          <w:numId w:val="6"/>
        </w:numPr>
        <w:spacing w:beforeAutospacing="0" w:afterAutospacing="0"/>
        <w:ind w:right="26"/>
        <w:rPr>
          <w:rFonts w:cs="Arial"/>
          <w:sz w:val="22"/>
          <w:szCs w:val="22"/>
        </w:rPr>
      </w:pPr>
      <w:r w:rsidRPr="00694776">
        <w:rPr>
          <w:rFonts w:cs="Arial"/>
          <w:sz w:val="22"/>
          <w:szCs w:val="22"/>
        </w:rPr>
        <w:t xml:space="preserve">imposition on thousands of future generations </w:t>
      </w:r>
      <w:r w:rsidR="00194D56" w:rsidRPr="00694776">
        <w:rPr>
          <w:rFonts w:cs="Arial"/>
          <w:sz w:val="22"/>
          <w:szCs w:val="22"/>
        </w:rPr>
        <w:t>an</w:t>
      </w:r>
      <w:r w:rsidRPr="00694776">
        <w:rPr>
          <w:rFonts w:cs="Arial"/>
          <w:sz w:val="22"/>
          <w:szCs w:val="22"/>
        </w:rPr>
        <w:t xml:space="preserve"> absolute </w:t>
      </w:r>
      <w:r w:rsidR="00194D56" w:rsidRPr="00694776">
        <w:rPr>
          <w:rFonts w:cs="Arial"/>
          <w:sz w:val="22"/>
          <w:szCs w:val="22"/>
        </w:rPr>
        <w:t xml:space="preserve">need </w:t>
      </w:r>
      <w:r w:rsidRPr="00694776">
        <w:rPr>
          <w:rFonts w:cs="Arial"/>
          <w:sz w:val="22"/>
          <w:szCs w:val="22"/>
        </w:rPr>
        <w:t xml:space="preserve">to </w:t>
      </w:r>
      <w:r w:rsidR="00C35631" w:rsidRPr="00694776">
        <w:rPr>
          <w:rFonts w:cs="Arial"/>
          <w:sz w:val="22"/>
          <w:szCs w:val="22"/>
        </w:rPr>
        <w:t>prevent</w:t>
      </w:r>
      <w:r w:rsidRPr="00694776">
        <w:rPr>
          <w:rFonts w:cs="Arial"/>
          <w:sz w:val="22"/>
          <w:szCs w:val="22"/>
        </w:rPr>
        <w:t xml:space="preserve"> radioactive waste from nuclear-based electricity </w:t>
      </w:r>
      <w:r w:rsidR="00D459D4" w:rsidRPr="00694776">
        <w:rPr>
          <w:rFonts w:cs="Arial"/>
          <w:sz w:val="22"/>
          <w:szCs w:val="22"/>
        </w:rPr>
        <w:t>generation</w:t>
      </w:r>
      <w:r w:rsidR="00B25B42" w:rsidRPr="00694776">
        <w:rPr>
          <w:rFonts w:cs="Arial"/>
          <w:sz w:val="22"/>
          <w:szCs w:val="22"/>
        </w:rPr>
        <w:t xml:space="preserve"> </w:t>
      </w:r>
      <w:r w:rsidR="00C35631" w:rsidRPr="00694776">
        <w:rPr>
          <w:rFonts w:cs="Arial"/>
          <w:sz w:val="22"/>
          <w:szCs w:val="22"/>
        </w:rPr>
        <w:t xml:space="preserve">plants </w:t>
      </w:r>
      <w:r w:rsidRPr="00694776">
        <w:rPr>
          <w:rFonts w:cs="Arial"/>
          <w:sz w:val="22"/>
          <w:szCs w:val="22"/>
        </w:rPr>
        <w:t xml:space="preserve">leaking from its repositories; </w:t>
      </w:r>
    </w:p>
    <w:p w:rsidR="00BA5373" w:rsidRPr="00694776" w:rsidRDefault="00BA5373" w:rsidP="00BA5373">
      <w:pPr>
        <w:pStyle w:val="NoSpacing"/>
        <w:numPr>
          <w:ilvl w:val="0"/>
          <w:numId w:val="6"/>
        </w:numPr>
        <w:spacing w:beforeAutospacing="0" w:afterAutospacing="0"/>
        <w:ind w:right="26"/>
        <w:rPr>
          <w:rFonts w:cs="Arial"/>
          <w:sz w:val="22"/>
          <w:szCs w:val="22"/>
        </w:rPr>
      </w:pPr>
      <w:r w:rsidRPr="00694776">
        <w:rPr>
          <w:rFonts w:cs="Arial"/>
          <w:sz w:val="22"/>
          <w:szCs w:val="22"/>
        </w:rPr>
        <w:t xml:space="preserve">grave risk of nuclear war owing to the proliferation of weapons-applicable fissile material; </w:t>
      </w:r>
    </w:p>
    <w:p w:rsidR="00963ADD" w:rsidRPr="00694776" w:rsidRDefault="00963ADD" w:rsidP="004615B7">
      <w:pPr>
        <w:pStyle w:val="NoSpacing"/>
        <w:numPr>
          <w:ilvl w:val="0"/>
          <w:numId w:val="6"/>
        </w:numPr>
        <w:spacing w:beforeAutospacing="0" w:afterAutospacing="0"/>
        <w:ind w:right="26"/>
        <w:rPr>
          <w:rFonts w:cs="Arial"/>
          <w:sz w:val="22"/>
          <w:szCs w:val="22"/>
        </w:rPr>
      </w:pPr>
      <w:r w:rsidRPr="00694776">
        <w:rPr>
          <w:rFonts w:cs="Arial"/>
          <w:sz w:val="22"/>
          <w:szCs w:val="22"/>
        </w:rPr>
        <w:t>huge financial debt</w:t>
      </w:r>
      <w:r w:rsidR="00D459D4" w:rsidRPr="00694776">
        <w:rPr>
          <w:rFonts w:cs="Arial"/>
          <w:sz w:val="22"/>
          <w:szCs w:val="22"/>
        </w:rPr>
        <w:t>s</w:t>
      </w:r>
      <w:r w:rsidRPr="00694776">
        <w:rPr>
          <w:rFonts w:cs="Arial"/>
          <w:sz w:val="22"/>
          <w:szCs w:val="22"/>
        </w:rPr>
        <w:t xml:space="preserve"> owing to </w:t>
      </w:r>
      <w:r w:rsidR="00B25B42" w:rsidRPr="00694776">
        <w:rPr>
          <w:rFonts w:cs="Arial"/>
          <w:sz w:val="22"/>
          <w:szCs w:val="22"/>
        </w:rPr>
        <w:t xml:space="preserve">this </w:t>
      </w:r>
      <w:r w:rsidRPr="00694776">
        <w:rPr>
          <w:rFonts w:cs="Arial"/>
          <w:sz w:val="22"/>
          <w:szCs w:val="22"/>
        </w:rPr>
        <w:t xml:space="preserve">generation’s </w:t>
      </w:r>
      <w:r w:rsidR="0019476B" w:rsidRPr="00694776">
        <w:rPr>
          <w:rFonts w:cs="Arial"/>
          <w:sz w:val="22"/>
          <w:szCs w:val="22"/>
        </w:rPr>
        <w:t xml:space="preserve">unwillingness </w:t>
      </w:r>
      <w:r w:rsidRPr="00694776">
        <w:rPr>
          <w:rFonts w:cs="Arial"/>
          <w:sz w:val="22"/>
          <w:szCs w:val="22"/>
        </w:rPr>
        <w:t>to live within its means;</w:t>
      </w:r>
    </w:p>
    <w:p w:rsidR="00963ADD" w:rsidRPr="00694776" w:rsidRDefault="00963ADD" w:rsidP="004615B7">
      <w:pPr>
        <w:pStyle w:val="NoSpacing"/>
        <w:numPr>
          <w:ilvl w:val="0"/>
          <w:numId w:val="6"/>
        </w:numPr>
        <w:spacing w:beforeAutospacing="0" w:afterAutospacing="0"/>
        <w:ind w:right="26"/>
        <w:rPr>
          <w:rFonts w:cs="Arial"/>
          <w:sz w:val="22"/>
          <w:szCs w:val="22"/>
        </w:rPr>
      </w:pPr>
      <w:proofErr w:type="gramStart"/>
      <w:r w:rsidRPr="00694776">
        <w:rPr>
          <w:rFonts w:cs="Arial"/>
          <w:sz w:val="22"/>
          <w:szCs w:val="22"/>
        </w:rPr>
        <w:t>a</w:t>
      </w:r>
      <w:proofErr w:type="gramEnd"/>
      <w:r w:rsidRPr="00694776">
        <w:rPr>
          <w:rFonts w:cs="Arial"/>
          <w:sz w:val="22"/>
          <w:szCs w:val="22"/>
        </w:rPr>
        <w:t xml:space="preserve"> world in which news o</w:t>
      </w:r>
      <w:r w:rsidR="00BA5373" w:rsidRPr="00694776">
        <w:rPr>
          <w:rFonts w:cs="Arial"/>
          <w:sz w:val="22"/>
          <w:szCs w:val="22"/>
        </w:rPr>
        <w:t>f</w:t>
      </w:r>
      <w:r w:rsidRPr="00694776">
        <w:rPr>
          <w:rFonts w:cs="Arial"/>
          <w:sz w:val="22"/>
          <w:szCs w:val="22"/>
        </w:rPr>
        <w:t xml:space="preserve"> the consequences of our </w:t>
      </w:r>
      <w:r w:rsidR="00B25B42" w:rsidRPr="00694776">
        <w:rPr>
          <w:rFonts w:cs="Arial"/>
          <w:sz w:val="22"/>
          <w:szCs w:val="22"/>
        </w:rPr>
        <w:t xml:space="preserve">abject </w:t>
      </w:r>
      <w:r w:rsidRPr="00694776">
        <w:rPr>
          <w:rFonts w:cs="Arial"/>
          <w:sz w:val="22"/>
          <w:szCs w:val="22"/>
        </w:rPr>
        <w:t>failure to meet the challenge of climate change get</w:t>
      </w:r>
      <w:r w:rsidR="000C371E" w:rsidRPr="00694776">
        <w:rPr>
          <w:rFonts w:cs="Arial"/>
          <w:sz w:val="22"/>
          <w:szCs w:val="22"/>
        </w:rPr>
        <w:t>s</w:t>
      </w:r>
      <w:r w:rsidRPr="00694776">
        <w:rPr>
          <w:rFonts w:cs="Arial"/>
          <w:sz w:val="22"/>
          <w:szCs w:val="22"/>
        </w:rPr>
        <w:t xml:space="preserve"> progressively and inescapably grimmer. </w:t>
      </w:r>
    </w:p>
    <w:p w:rsidR="00963ADD" w:rsidRPr="00694776" w:rsidRDefault="00963ADD" w:rsidP="00963ADD">
      <w:pPr>
        <w:spacing w:beforeAutospacing="0" w:afterAutospacing="0"/>
        <w:ind w:left="-90" w:right="26"/>
        <w:rPr>
          <w:rFonts w:cs="Arial"/>
          <w:b/>
          <w:sz w:val="22"/>
          <w:szCs w:val="22"/>
        </w:rPr>
      </w:pPr>
    </w:p>
    <w:p w:rsidR="00963ADD" w:rsidRPr="00694776" w:rsidRDefault="00963ADD" w:rsidP="00963ADD">
      <w:pPr>
        <w:spacing w:beforeAutospacing="0" w:afterAutospacing="0"/>
        <w:ind w:left="-90" w:right="26"/>
        <w:rPr>
          <w:rFonts w:cs="Arial"/>
          <w:b/>
        </w:rPr>
      </w:pPr>
      <w:r w:rsidRPr="00694776">
        <w:rPr>
          <w:rFonts w:cs="Arial"/>
          <w:b/>
        </w:rPr>
        <w:t>The response from all sectors of society</w:t>
      </w:r>
    </w:p>
    <w:p w:rsidR="00963ADD" w:rsidRPr="00694776" w:rsidRDefault="00963ADD" w:rsidP="00963ADD">
      <w:pPr>
        <w:spacing w:beforeAutospacing="0" w:afterAutospacing="0"/>
        <w:ind w:left="-90" w:right="26"/>
        <w:rPr>
          <w:rFonts w:cs="Arial"/>
          <w:sz w:val="22"/>
          <w:szCs w:val="22"/>
        </w:rPr>
      </w:pPr>
      <w:r w:rsidRPr="00694776">
        <w:rPr>
          <w:rFonts w:cs="Arial"/>
          <w:sz w:val="22"/>
          <w:szCs w:val="22"/>
        </w:rPr>
        <w:t xml:space="preserve">We do not seem prepared to reverse the process that </w:t>
      </w:r>
      <w:r w:rsidR="00B25B42" w:rsidRPr="00694776">
        <w:rPr>
          <w:rFonts w:cs="Arial"/>
          <w:sz w:val="22"/>
          <w:szCs w:val="22"/>
        </w:rPr>
        <w:t xml:space="preserve">seems almost certain to have </w:t>
      </w:r>
      <w:r w:rsidRPr="00694776">
        <w:rPr>
          <w:rFonts w:cs="Arial"/>
          <w:sz w:val="22"/>
          <w:szCs w:val="22"/>
        </w:rPr>
        <w:t xml:space="preserve">this lamentable </w:t>
      </w:r>
      <w:r w:rsidR="00CB650B" w:rsidRPr="00694776">
        <w:rPr>
          <w:rFonts w:cs="Arial"/>
          <w:sz w:val="22"/>
          <w:szCs w:val="22"/>
        </w:rPr>
        <w:t>outcome</w:t>
      </w:r>
      <w:r w:rsidRPr="00694776">
        <w:rPr>
          <w:rFonts w:cs="Arial"/>
          <w:sz w:val="22"/>
          <w:szCs w:val="22"/>
        </w:rPr>
        <w:t xml:space="preserve">. We are loathe even to contemplate the changes that must be made, especially those entailing a </w:t>
      </w:r>
      <w:r w:rsidR="00B25B42" w:rsidRPr="00694776">
        <w:rPr>
          <w:rFonts w:cs="Arial"/>
          <w:sz w:val="22"/>
          <w:szCs w:val="22"/>
        </w:rPr>
        <w:t xml:space="preserve">very </w:t>
      </w:r>
      <w:r w:rsidR="00CF35DD" w:rsidRPr="00694776">
        <w:rPr>
          <w:rFonts w:cs="Arial"/>
          <w:sz w:val="22"/>
          <w:szCs w:val="22"/>
        </w:rPr>
        <w:t>sub</w:t>
      </w:r>
      <w:r w:rsidR="00CB650B" w:rsidRPr="00694776">
        <w:rPr>
          <w:rFonts w:cs="Arial"/>
          <w:sz w:val="22"/>
          <w:szCs w:val="22"/>
        </w:rPr>
        <w:t>stantial</w:t>
      </w:r>
      <w:r w:rsidRPr="00694776">
        <w:rPr>
          <w:rFonts w:cs="Arial"/>
          <w:sz w:val="22"/>
          <w:szCs w:val="22"/>
        </w:rPr>
        <w:t xml:space="preserve"> </w:t>
      </w:r>
      <w:r w:rsidR="00CB650B" w:rsidRPr="00694776">
        <w:rPr>
          <w:rFonts w:cs="Arial"/>
          <w:sz w:val="22"/>
          <w:szCs w:val="22"/>
        </w:rPr>
        <w:t>and speedy</w:t>
      </w:r>
      <w:r w:rsidR="0019476B" w:rsidRPr="00694776">
        <w:rPr>
          <w:rFonts w:cs="Arial"/>
          <w:sz w:val="22"/>
          <w:szCs w:val="22"/>
        </w:rPr>
        <w:t xml:space="preserve"> </w:t>
      </w:r>
      <w:r w:rsidRPr="00694776">
        <w:rPr>
          <w:rFonts w:cs="Arial"/>
          <w:sz w:val="22"/>
          <w:szCs w:val="22"/>
        </w:rPr>
        <w:t xml:space="preserve">reduction in our </w:t>
      </w:r>
      <w:r w:rsidR="00C35631" w:rsidRPr="00694776">
        <w:rPr>
          <w:rFonts w:cs="Arial"/>
          <w:sz w:val="22"/>
          <w:szCs w:val="22"/>
        </w:rPr>
        <w:t>fossil-fuel based activities</w:t>
      </w:r>
      <w:r w:rsidRPr="00694776">
        <w:rPr>
          <w:rFonts w:cs="Arial"/>
          <w:sz w:val="22"/>
          <w:szCs w:val="22"/>
        </w:rPr>
        <w:t>. Encouraging statements are made by politicians, professional institutions, and religious leaders giv</w:t>
      </w:r>
      <w:r w:rsidR="00CF35DD" w:rsidRPr="00694776">
        <w:rPr>
          <w:rFonts w:cs="Arial"/>
          <w:sz w:val="22"/>
          <w:szCs w:val="22"/>
        </w:rPr>
        <w:t>ing</w:t>
      </w:r>
      <w:r w:rsidRPr="00694776">
        <w:rPr>
          <w:rFonts w:cs="Arial"/>
          <w:sz w:val="22"/>
          <w:szCs w:val="22"/>
        </w:rPr>
        <w:t xml:space="preserve"> the impression that they are aware of the gravity of the situation</w:t>
      </w:r>
      <w:r w:rsidR="000C371E" w:rsidRPr="00694776">
        <w:rPr>
          <w:rFonts w:cs="Arial"/>
          <w:sz w:val="22"/>
          <w:szCs w:val="22"/>
        </w:rPr>
        <w:t>:</w:t>
      </w:r>
      <w:r w:rsidRPr="00694776">
        <w:rPr>
          <w:rFonts w:cs="Arial"/>
          <w:sz w:val="22"/>
          <w:szCs w:val="22"/>
        </w:rPr>
        <w:t xml:space="preserve"> </w:t>
      </w:r>
      <w:r w:rsidR="000C371E" w:rsidRPr="00694776">
        <w:rPr>
          <w:rFonts w:cs="Arial"/>
          <w:sz w:val="22"/>
          <w:szCs w:val="22"/>
        </w:rPr>
        <w:t xml:space="preserve">in </w:t>
      </w:r>
      <w:r w:rsidR="00CF35DD" w:rsidRPr="00694776">
        <w:rPr>
          <w:rFonts w:cs="Arial"/>
          <w:sz w:val="22"/>
          <w:szCs w:val="22"/>
        </w:rPr>
        <w:t xml:space="preserve">urging </w:t>
      </w:r>
      <w:r w:rsidR="00B25B42" w:rsidRPr="00694776">
        <w:rPr>
          <w:rFonts w:cs="Arial"/>
          <w:sz w:val="22"/>
          <w:szCs w:val="22"/>
        </w:rPr>
        <w:t>the public and especially government to</w:t>
      </w:r>
      <w:r w:rsidRPr="00694776">
        <w:rPr>
          <w:rFonts w:cs="Arial"/>
          <w:sz w:val="22"/>
          <w:szCs w:val="22"/>
        </w:rPr>
        <w:t xml:space="preserve"> act </w:t>
      </w:r>
      <w:r w:rsidR="00BA5373" w:rsidRPr="00694776">
        <w:rPr>
          <w:rFonts w:cs="Arial"/>
          <w:sz w:val="22"/>
          <w:szCs w:val="22"/>
        </w:rPr>
        <w:t xml:space="preserve">more responsibly </w:t>
      </w:r>
      <w:r w:rsidRPr="00694776">
        <w:rPr>
          <w:rFonts w:cs="Arial"/>
          <w:sz w:val="22"/>
          <w:szCs w:val="22"/>
        </w:rPr>
        <w:t>as current stewards of the planet</w:t>
      </w:r>
      <w:r w:rsidR="00B25B42" w:rsidRPr="00694776">
        <w:rPr>
          <w:rFonts w:cs="Arial"/>
          <w:sz w:val="22"/>
          <w:szCs w:val="22"/>
        </w:rPr>
        <w:t>,</w:t>
      </w:r>
      <w:r w:rsidRPr="00694776">
        <w:rPr>
          <w:rFonts w:cs="Arial"/>
          <w:sz w:val="22"/>
          <w:szCs w:val="22"/>
        </w:rPr>
        <w:t xml:space="preserve"> </w:t>
      </w:r>
      <w:r w:rsidR="000C371E" w:rsidRPr="00694776">
        <w:rPr>
          <w:rFonts w:cs="Arial"/>
          <w:sz w:val="22"/>
          <w:szCs w:val="22"/>
        </w:rPr>
        <w:t xml:space="preserve">in their </w:t>
      </w:r>
      <w:r w:rsidR="00122F20" w:rsidRPr="00694776">
        <w:rPr>
          <w:rFonts w:cs="Arial"/>
          <w:sz w:val="22"/>
          <w:szCs w:val="22"/>
        </w:rPr>
        <w:t xml:space="preserve">professed </w:t>
      </w:r>
      <w:r w:rsidRPr="00694776">
        <w:rPr>
          <w:rFonts w:cs="Arial"/>
          <w:sz w:val="22"/>
          <w:szCs w:val="22"/>
        </w:rPr>
        <w:t>commit</w:t>
      </w:r>
      <w:r w:rsidR="000C371E" w:rsidRPr="00694776">
        <w:rPr>
          <w:rFonts w:cs="Arial"/>
          <w:sz w:val="22"/>
          <w:szCs w:val="22"/>
        </w:rPr>
        <w:t>ment</w:t>
      </w:r>
      <w:r w:rsidRPr="00694776">
        <w:rPr>
          <w:rFonts w:cs="Arial"/>
          <w:sz w:val="22"/>
          <w:szCs w:val="22"/>
        </w:rPr>
        <w:t xml:space="preserve"> to the cause of </w:t>
      </w:r>
      <w:r w:rsidR="00CF35DD" w:rsidRPr="00694776">
        <w:rPr>
          <w:rFonts w:cs="Arial"/>
          <w:sz w:val="22"/>
          <w:szCs w:val="22"/>
        </w:rPr>
        <w:t xml:space="preserve">equity and </w:t>
      </w:r>
      <w:r w:rsidRPr="00694776">
        <w:rPr>
          <w:rFonts w:cs="Arial"/>
          <w:sz w:val="22"/>
          <w:szCs w:val="22"/>
        </w:rPr>
        <w:t xml:space="preserve">social justice, </w:t>
      </w:r>
      <w:r w:rsidR="004951C4" w:rsidRPr="00694776">
        <w:rPr>
          <w:rFonts w:cs="Arial"/>
          <w:sz w:val="22"/>
          <w:szCs w:val="22"/>
        </w:rPr>
        <w:t xml:space="preserve">and </w:t>
      </w:r>
      <w:r w:rsidR="000C371E" w:rsidRPr="00694776">
        <w:rPr>
          <w:rFonts w:cs="Arial"/>
          <w:sz w:val="22"/>
          <w:szCs w:val="22"/>
        </w:rPr>
        <w:t>in promoting</w:t>
      </w:r>
      <w:r w:rsidR="00E35415" w:rsidRPr="00694776">
        <w:rPr>
          <w:rFonts w:cs="Arial"/>
          <w:sz w:val="22"/>
          <w:szCs w:val="22"/>
        </w:rPr>
        <w:t xml:space="preserve"> the </w:t>
      </w:r>
      <w:r w:rsidR="004951C4" w:rsidRPr="00694776">
        <w:rPr>
          <w:rFonts w:cs="Arial"/>
          <w:sz w:val="22"/>
          <w:szCs w:val="22"/>
        </w:rPr>
        <w:t>adopti</w:t>
      </w:r>
      <w:r w:rsidR="00E35415" w:rsidRPr="00694776">
        <w:rPr>
          <w:rFonts w:cs="Arial"/>
          <w:sz w:val="22"/>
          <w:szCs w:val="22"/>
        </w:rPr>
        <w:t>on of</w:t>
      </w:r>
      <w:r w:rsidR="004951C4" w:rsidRPr="00694776">
        <w:rPr>
          <w:rFonts w:cs="Arial"/>
          <w:sz w:val="22"/>
          <w:szCs w:val="22"/>
        </w:rPr>
        <w:t xml:space="preserve"> sustainable strategies to </w:t>
      </w:r>
      <w:r w:rsidR="00BA5373" w:rsidRPr="00694776">
        <w:rPr>
          <w:rFonts w:cs="Arial"/>
          <w:sz w:val="22"/>
          <w:szCs w:val="22"/>
        </w:rPr>
        <w:t xml:space="preserve">ensure worldwide delivery of </w:t>
      </w:r>
      <w:r w:rsidRPr="00694776">
        <w:rPr>
          <w:rFonts w:cs="Arial"/>
          <w:sz w:val="22"/>
          <w:szCs w:val="22"/>
        </w:rPr>
        <w:t>low-carbon economies</w:t>
      </w:r>
      <w:r w:rsidR="004951C4" w:rsidRPr="00694776">
        <w:rPr>
          <w:rFonts w:cs="Arial"/>
          <w:sz w:val="22"/>
          <w:szCs w:val="22"/>
        </w:rPr>
        <w:t>.</w:t>
      </w:r>
    </w:p>
    <w:p w:rsidR="00963ADD" w:rsidRPr="00694776" w:rsidRDefault="00963ADD" w:rsidP="00963ADD">
      <w:pPr>
        <w:spacing w:beforeAutospacing="0" w:afterAutospacing="0"/>
        <w:ind w:left="-90" w:right="26"/>
        <w:rPr>
          <w:rFonts w:cs="Arial"/>
          <w:sz w:val="22"/>
          <w:szCs w:val="22"/>
        </w:rPr>
      </w:pPr>
      <w:r w:rsidRPr="00694776">
        <w:rPr>
          <w:rFonts w:cs="Arial"/>
          <w:sz w:val="22"/>
          <w:szCs w:val="22"/>
        </w:rPr>
        <w:t xml:space="preserve">However, when attempts are made to translate these worthy objectives into practice, the statements made in proposing them seem unlikely to </w:t>
      </w:r>
      <w:r w:rsidR="00E35415" w:rsidRPr="00694776">
        <w:rPr>
          <w:rFonts w:cs="Arial"/>
          <w:sz w:val="22"/>
          <w:szCs w:val="22"/>
        </w:rPr>
        <w:t>deliver them</w:t>
      </w:r>
      <w:r w:rsidR="00122F20" w:rsidRPr="00694776">
        <w:rPr>
          <w:rFonts w:cs="Arial"/>
          <w:sz w:val="22"/>
          <w:szCs w:val="22"/>
        </w:rPr>
        <w:t>.</w:t>
      </w:r>
      <w:r w:rsidRPr="00694776">
        <w:rPr>
          <w:rFonts w:cs="Arial"/>
          <w:sz w:val="22"/>
          <w:szCs w:val="22"/>
        </w:rPr>
        <w:t xml:space="preserve"> </w:t>
      </w:r>
      <w:r w:rsidR="00122F20" w:rsidRPr="00694776">
        <w:rPr>
          <w:rFonts w:cs="Arial"/>
          <w:sz w:val="22"/>
          <w:szCs w:val="22"/>
        </w:rPr>
        <w:t>A</w:t>
      </w:r>
      <w:r w:rsidRPr="00694776">
        <w:rPr>
          <w:rFonts w:cs="Arial"/>
          <w:sz w:val="22"/>
          <w:szCs w:val="22"/>
        </w:rPr>
        <w:t xml:space="preserve">uthoritative predictions for the future </w:t>
      </w:r>
      <w:r w:rsidR="003F06BB" w:rsidRPr="00694776">
        <w:rPr>
          <w:rFonts w:cs="Arial"/>
          <w:sz w:val="22"/>
          <w:szCs w:val="22"/>
        </w:rPr>
        <w:t xml:space="preserve">from the </w:t>
      </w:r>
      <w:r w:rsidR="003F06BB" w:rsidRPr="00694776">
        <w:rPr>
          <w:sz w:val="22"/>
          <w:szCs w:val="22"/>
        </w:rPr>
        <w:t xml:space="preserve">US Energy Information Administration (2011) </w:t>
      </w:r>
      <w:r w:rsidRPr="00694776">
        <w:rPr>
          <w:rFonts w:cs="Arial"/>
          <w:sz w:val="22"/>
          <w:szCs w:val="22"/>
        </w:rPr>
        <w:t xml:space="preserve">indicate that global energy consumption will </w:t>
      </w:r>
      <w:r w:rsidR="006B45BE" w:rsidRPr="00694776">
        <w:rPr>
          <w:rFonts w:cs="Arial"/>
          <w:sz w:val="22"/>
          <w:szCs w:val="22"/>
        </w:rPr>
        <w:t xml:space="preserve">continue to </w:t>
      </w:r>
      <w:r w:rsidRPr="00694776">
        <w:rPr>
          <w:rFonts w:cs="Arial"/>
          <w:sz w:val="22"/>
          <w:szCs w:val="22"/>
        </w:rPr>
        <w:t>rise, with more than a 50 per cent increase by 2035. The</w:t>
      </w:r>
      <w:r w:rsidR="00CF35DD" w:rsidRPr="00694776">
        <w:rPr>
          <w:rFonts w:cs="Arial"/>
          <w:sz w:val="22"/>
          <w:szCs w:val="22"/>
        </w:rPr>
        <w:t xml:space="preserve"> statements</w:t>
      </w:r>
      <w:r w:rsidRPr="00694776">
        <w:rPr>
          <w:rFonts w:cs="Arial"/>
          <w:sz w:val="22"/>
          <w:szCs w:val="22"/>
        </w:rPr>
        <w:t xml:space="preserve"> could be interpreted as little more than empty rhetoric</w:t>
      </w:r>
      <w:r w:rsidR="00CB650B" w:rsidRPr="00694776">
        <w:rPr>
          <w:rFonts w:cs="Arial"/>
          <w:sz w:val="22"/>
          <w:szCs w:val="22"/>
        </w:rPr>
        <w:t>, a judgment supported by reference to the fact that t</w:t>
      </w:r>
      <w:r w:rsidRPr="00694776">
        <w:rPr>
          <w:rFonts w:cs="Arial"/>
          <w:sz w:val="22"/>
          <w:szCs w:val="22"/>
        </w:rPr>
        <w:t xml:space="preserve">hose questioning the sufficiency of current efforts </w:t>
      </w:r>
      <w:r w:rsidR="004951C4" w:rsidRPr="00694776">
        <w:rPr>
          <w:rFonts w:cs="Arial"/>
          <w:sz w:val="22"/>
          <w:szCs w:val="22"/>
        </w:rPr>
        <w:t>are</w:t>
      </w:r>
      <w:r w:rsidRPr="00694776">
        <w:rPr>
          <w:rFonts w:cs="Arial"/>
          <w:sz w:val="22"/>
          <w:szCs w:val="22"/>
        </w:rPr>
        <w:t xml:space="preserve"> </w:t>
      </w:r>
      <w:r w:rsidR="00122F20" w:rsidRPr="00694776">
        <w:rPr>
          <w:rFonts w:cs="Arial"/>
          <w:sz w:val="22"/>
          <w:szCs w:val="22"/>
        </w:rPr>
        <w:t xml:space="preserve">typically </w:t>
      </w:r>
      <w:r w:rsidRPr="00694776">
        <w:rPr>
          <w:rFonts w:cs="Arial"/>
          <w:sz w:val="22"/>
          <w:szCs w:val="22"/>
        </w:rPr>
        <w:t>dismissed as theoreticians incapable of understanding human nature and political reality</w:t>
      </w:r>
      <w:r w:rsidR="004951C4" w:rsidRPr="00694776">
        <w:rPr>
          <w:rFonts w:cs="Arial"/>
          <w:sz w:val="22"/>
          <w:szCs w:val="22"/>
        </w:rPr>
        <w:t>,</w:t>
      </w:r>
      <w:r w:rsidRPr="00694776">
        <w:rPr>
          <w:rFonts w:cs="Arial"/>
          <w:sz w:val="22"/>
          <w:szCs w:val="22"/>
        </w:rPr>
        <w:t xml:space="preserve"> as ‘holier than thou’ kill-joys</w:t>
      </w:r>
      <w:r w:rsidR="004951C4" w:rsidRPr="00694776">
        <w:rPr>
          <w:rFonts w:cs="Arial"/>
          <w:sz w:val="22"/>
          <w:szCs w:val="22"/>
        </w:rPr>
        <w:t xml:space="preserve">, or </w:t>
      </w:r>
      <w:r w:rsidR="00BA5373" w:rsidRPr="00694776">
        <w:rPr>
          <w:rFonts w:cs="Arial"/>
          <w:sz w:val="22"/>
          <w:szCs w:val="22"/>
        </w:rPr>
        <w:t xml:space="preserve">as </w:t>
      </w:r>
      <w:r w:rsidR="004951C4" w:rsidRPr="00694776">
        <w:rPr>
          <w:rFonts w:cs="Arial"/>
          <w:sz w:val="22"/>
          <w:szCs w:val="22"/>
        </w:rPr>
        <w:t>concealing</w:t>
      </w:r>
      <w:r w:rsidRPr="00694776">
        <w:rPr>
          <w:rFonts w:cs="Arial"/>
          <w:sz w:val="22"/>
          <w:szCs w:val="22"/>
        </w:rPr>
        <w:t xml:space="preserve"> a hidden </w:t>
      </w:r>
      <w:r w:rsidR="004951C4" w:rsidRPr="00694776">
        <w:rPr>
          <w:rFonts w:cs="Arial"/>
          <w:sz w:val="22"/>
          <w:szCs w:val="22"/>
        </w:rPr>
        <w:t>left-wing</w:t>
      </w:r>
      <w:r w:rsidRPr="00694776">
        <w:rPr>
          <w:rFonts w:cs="Arial"/>
          <w:sz w:val="22"/>
          <w:szCs w:val="22"/>
        </w:rPr>
        <w:t xml:space="preserve"> agenda. </w:t>
      </w:r>
    </w:p>
    <w:p w:rsidR="00963ADD" w:rsidRPr="00694776" w:rsidRDefault="003F06BB" w:rsidP="00963ADD">
      <w:pPr>
        <w:spacing w:beforeAutospacing="0" w:afterAutospacing="0"/>
        <w:ind w:left="-90" w:right="26"/>
        <w:rPr>
          <w:rFonts w:cs="Arial"/>
          <w:sz w:val="22"/>
          <w:szCs w:val="22"/>
        </w:rPr>
      </w:pPr>
      <w:r w:rsidRPr="00694776">
        <w:rPr>
          <w:rFonts w:cs="Arial"/>
          <w:sz w:val="22"/>
          <w:szCs w:val="22"/>
        </w:rPr>
        <w:t xml:space="preserve">Forecasts in </w:t>
      </w:r>
      <w:r w:rsidR="006B45BE" w:rsidRPr="00694776">
        <w:rPr>
          <w:rFonts w:cs="Arial"/>
          <w:sz w:val="22"/>
          <w:szCs w:val="22"/>
        </w:rPr>
        <w:t xml:space="preserve">the UK </w:t>
      </w:r>
      <w:r w:rsidRPr="00694776">
        <w:rPr>
          <w:rFonts w:cs="Arial"/>
          <w:sz w:val="22"/>
          <w:szCs w:val="22"/>
        </w:rPr>
        <w:t>Department for Transport publications (2011) suggest that h</w:t>
      </w:r>
      <w:r w:rsidR="00963ADD" w:rsidRPr="00694776">
        <w:rPr>
          <w:rFonts w:cs="Arial"/>
          <w:sz w:val="22"/>
          <w:szCs w:val="22"/>
        </w:rPr>
        <w:t>ope of light at the tunnel’s end is being cast into doubt, first, by the absence of any indication that even affluent populations</w:t>
      </w:r>
      <w:r w:rsidR="00CF35DD" w:rsidRPr="00694776">
        <w:rPr>
          <w:rFonts w:cs="Arial"/>
          <w:sz w:val="22"/>
          <w:szCs w:val="22"/>
        </w:rPr>
        <w:t>’</w:t>
      </w:r>
      <w:r w:rsidR="00963ADD" w:rsidRPr="00694776">
        <w:rPr>
          <w:rFonts w:cs="Arial"/>
          <w:sz w:val="22"/>
          <w:szCs w:val="22"/>
        </w:rPr>
        <w:t xml:space="preserve"> demand for high energy-based activities in the transport sector</w:t>
      </w:r>
      <w:r w:rsidR="00DC5255" w:rsidRPr="00694776">
        <w:rPr>
          <w:rFonts w:cs="Arial"/>
          <w:sz w:val="22"/>
          <w:szCs w:val="22"/>
        </w:rPr>
        <w:t>,</w:t>
      </w:r>
      <w:r w:rsidR="00963ADD" w:rsidRPr="00694776">
        <w:rPr>
          <w:rFonts w:cs="Arial"/>
          <w:sz w:val="22"/>
          <w:szCs w:val="22"/>
        </w:rPr>
        <w:t xml:space="preserve"> is by any means satiated</w:t>
      </w:r>
      <w:r w:rsidR="00DC5255" w:rsidRPr="00694776">
        <w:rPr>
          <w:rFonts w:cs="Arial"/>
          <w:sz w:val="22"/>
          <w:szCs w:val="22"/>
        </w:rPr>
        <w:t xml:space="preserve"> This is especially true in aviation and maritime transport which have so far escaped adequate inclusion in international agreements on the curtailment of emissions</w:t>
      </w:r>
      <w:r w:rsidR="00963ADD" w:rsidRPr="00694776">
        <w:rPr>
          <w:rFonts w:cs="Arial"/>
          <w:sz w:val="22"/>
          <w:szCs w:val="22"/>
        </w:rPr>
        <w:t xml:space="preserve">; second, </w:t>
      </w:r>
      <w:r w:rsidR="006B51E0" w:rsidRPr="00694776">
        <w:rPr>
          <w:rFonts w:cs="Arial"/>
          <w:sz w:val="22"/>
          <w:szCs w:val="22"/>
        </w:rPr>
        <w:t xml:space="preserve">by ignoring the contribution of the process of globalization which extends supply chains and thereby </w:t>
      </w:r>
      <w:r w:rsidR="001C4F15" w:rsidRPr="00694776">
        <w:rPr>
          <w:rFonts w:cs="Arial"/>
          <w:sz w:val="22"/>
          <w:szCs w:val="22"/>
        </w:rPr>
        <w:t xml:space="preserve">generally generates the need for more fossil fuel use: </w:t>
      </w:r>
      <w:r w:rsidR="006B51E0" w:rsidRPr="00694776">
        <w:rPr>
          <w:rFonts w:cs="Arial"/>
          <w:sz w:val="22"/>
          <w:szCs w:val="22"/>
        </w:rPr>
        <w:t xml:space="preserve">third, </w:t>
      </w:r>
      <w:r w:rsidR="00963ADD" w:rsidRPr="00694776">
        <w:rPr>
          <w:rFonts w:cs="Arial"/>
          <w:sz w:val="22"/>
          <w:szCs w:val="22"/>
        </w:rPr>
        <w:t>by the sharply rising third world populat</w:t>
      </w:r>
      <w:r w:rsidR="004951C4" w:rsidRPr="00694776">
        <w:rPr>
          <w:rFonts w:cs="Arial"/>
          <w:sz w:val="22"/>
          <w:szCs w:val="22"/>
        </w:rPr>
        <w:t>ions</w:t>
      </w:r>
      <w:r w:rsidR="00E35415" w:rsidRPr="00694776">
        <w:rPr>
          <w:rFonts w:cs="Arial"/>
          <w:sz w:val="22"/>
          <w:szCs w:val="22"/>
        </w:rPr>
        <w:t>’</w:t>
      </w:r>
      <w:r w:rsidR="004951C4" w:rsidRPr="00694776">
        <w:rPr>
          <w:rFonts w:cs="Arial"/>
          <w:sz w:val="22"/>
          <w:szCs w:val="22"/>
        </w:rPr>
        <w:t xml:space="preserve"> understandable aspiration</w:t>
      </w:r>
      <w:r w:rsidR="00963ADD" w:rsidRPr="00694776">
        <w:rPr>
          <w:rFonts w:cs="Arial"/>
          <w:sz w:val="22"/>
          <w:szCs w:val="22"/>
        </w:rPr>
        <w:t xml:space="preserve"> to follow the West’s lead in adopting </w:t>
      </w:r>
      <w:r w:rsidR="00963ADD" w:rsidRPr="00694776">
        <w:rPr>
          <w:rFonts w:cs="Arial"/>
          <w:sz w:val="22"/>
          <w:szCs w:val="22"/>
        </w:rPr>
        <w:lastRenderedPageBreak/>
        <w:t xml:space="preserve">high energy lifestyles; </w:t>
      </w:r>
      <w:r w:rsidR="006B51E0" w:rsidRPr="00694776">
        <w:rPr>
          <w:rFonts w:cs="Arial"/>
          <w:sz w:val="22"/>
          <w:szCs w:val="22"/>
        </w:rPr>
        <w:t>fourth,</w:t>
      </w:r>
      <w:r w:rsidR="00963ADD" w:rsidRPr="00694776">
        <w:rPr>
          <w:rFonts w:cs="Arial"/>
          <w:sz w:val="22"/>
          <w:szCs w:val="22"/>
        </w:rPr>
        <w:t xml:space="preserve"> by the </w:t>
      </w:r>
      <w:r w:rsidR="00CB650B" w:rsidRPr="00694776">
        <w:rPr>
          <w:rFonts w:cs="Arial"/>
          <w:sz w:val="22"/>
          <w:szCs w:val="22"/>
        </w:rPr>
        <w:t>disturbing</w:t>
      </w:r>
      <w:r w:rsidR="00963ADD" w:rsidRPr="00694776">
        <w:rPr>
          <w:rFonts w:cs="Arial"/>
          <w:sz w:val="22"/>
          <w:szCs w:val="22"/>
        </w:rPr>
        <w:t xml:space="preserve"> inadequacy of </w:t>
      </w:r>
      <w:r w:rsidR="00CF35DD" w:rsidRPr="00694776">
        <w:rPr>
          <w:rFonts w:cs="Arial"/>
          <w:sz w:val="22"/>
          <w:szCs w:val="22"/>
        </w:rPr>
        <w:t>the G</w:t>
      </w:r>
      <w:r w:rsidR="00963ADD" w:rsidRPr="00694776">
        <w:rPr>
          <w:rFonts w:cs="Arial"/>
          <w:sz w:val="22"/>
          <w:szCs w:val="22"/>
        </w:rPr>
        <w:t>overnment</w:t>
      </w:r>
      <w:r w:rsidR="00CF35DD" w:rsidRPr="00694776">
        <w:rPr>
          <w:rFonts w:cs="Arial"/>
          <w:sz w:val="22"/>
          <w:szCs w:val="22"/>
        </w:rPr>
        <w:t>’s</w:t>
      </w:r>
      <w:r w:rsidR="00963ADD" w:rsidRPr="00694776">
        <w:rPr>
          <w:rFonts w:cs="Arial"/>
          <w:sz w:val="22"/>
          <w:szCs w:val="22"/>
        </w:rPr>
        <w:t xml:space="preserve"> carbon reduction targets</w:t>
      </w:r>
      <w:r w:rsidR="00DC5255" w:rsidRPr="00694776">
        <w:rPr>
          <w:rFonts w:cs="Arial"/>
          <w:sz w:val="22"/>
          <w:szCs w:val="22"/>
        </w:rPr>
        <w:t>;</w:t>
      </w:r>
      <w:r w:rsidR="006B45BE" w:rsidRPr="00694776">
        <w:rPr>
          <w:rFonts w:cs="Arial"/>
          <w:sz w:val="22"/>
          <w:szCs w:val="22"/>
        </w:rPr>
        <w:t xml:space="preserve"> </w:t>
      </w:r>
      <w:r w:rsidR="00963ADD" w:rsidRPr="00694776">
        <w:rPr>
          <w:rFonts w:cs="Arial"/>
          <w:sz w:val="22"/>
          <w:szCs w:val="22"/>
        </w:rPr>
        <w:t>and, finally, by reasonable doubts that even these will be met.</w:t>
      </w:r>
    </w:p>
    <w:p w:rsidR="008A6AB0" w:rsidRPr="00694776" w:rsidRDefault="00963ADD" w:rsidP="00963ADD">
      <w:pPr>
        <w:spacing w:beforeAutospacing="0" w:afterAutospacing="0"/>
        <w:ind w:left="-90" w:right="26"/>
        <w:rPr>
          <w:rFonts w:cs="Arial"/>
          <w:sz w:val="22"/>
          <w:szCs w:val="22"/>
        </w:rPr>
      </w:pPr>
      <w:r w:rsidRPr="00694776">
        <w:rPr>
          <w:rFonts w:cs="Arial"/>
          <w:sz w:val="22"/>
          <w:szCs w:val="22"/>
        </w:rPr>
        <w:t xml:space="preserve">From this perspective, a re-appraisal of the relevance of climate change to </w:t>
      </w:r>
      <w:r w:rsidR="004951C4" w:rsidRPr="00694776">
        <w:rPr>
          <w:rFonts w:cs="Arial"/>
          <w:sz w:val="22"/>
          <w:szCs w:val="22"/>
        </w:rPr>
        <w:t>current</w:t>
      </w:r>
      <w:r w:rsidRPr="00694776">
        <w:rPr>
          <w:rFonts w:cs="Arial"/>
          <w:sz w:val="22"/>
          <w:szCs w:val="22"/>
        </w:rPr>
        <w:t xml:space="preserve"> </w:t>
      </w:r>
      <w:r w:rsidR="006B45BE" w:rsidRPr="00694776">
        <w:rPr>
          <w:rFonts w:cs="Arial"/>
          <w:sz w:val="22"/>
          <w:szCs w:val="22"/>
        </w:rPr>
        <w:t xml:space="preserve">transport and </w:t>
      </w:r>
      <w:r w:rsidRPr="00694776">
        <w:rPr>
          <w:rFonts w:cs="Arial"/>
          <w:sz w:val="22"/>
          <w:szCs w:val="22"/>
        </w:rPr>
        <w:t xml:space="preserve">planning </w:t>
      </w:r>
      <w:r w:rsidR="006B45BE" w:rsidRPr="00694776">
        <w:rPr>
          <w:rFonts w:cs="Arial"/>
          <w:sz w:val="22"/>
          <w:szCs w:val="22"/>
        </w:rPr>
        <w:t xml:space="preserve">decisions </w:t>
      </w:r>
      <w:r w:rsidRPr="00694776">
        <w:rPr>
          <w:rFonts w:cs="Arial"/>
          <w:sz w:val="22"/>
          <w:szCs w:val="22"/>
        </w:rPr>
        <w:t xml:space="preserve">has to be undertaken. The implications are far more significant than may be initially apparent. Every domain of policy that is directly or indirectly related to the extent of the energy-intensiveness of our lifestyles must be </w:t>
      </w:r>
      <w:r w:rsidR="006B45BE" w:rsidRPr="00694776">
        <w:rPr>
          <w:rFonts w:cs="Arial"/>
          <w:sz w:val="22"/>
          <w:szCs w:val="22"/>
        </w:rPr>
        <w:t>evaluated</w:t>
      </w:r>
      <w:r w:rsidRPr="00694776">
        <w:rPr>
          <w:rFonts w:cs="Arial"/>
          <w:sz w:val="22"/>
          <w:szCs w:val="22"/>
        </w:rPr>
        <w:t xml:space="preserve"> </w:t>
      </w:r>
      <w:r w:rsidR="00946A2A" w:rsidRPr="00694776">
        <w:rPr>
          <w:rFonts w:cs="Arial"/>
          <w:sz w:val="22"/>
          <w:szCs w:val="22"/>
        </w:rPr>
        <w:t xml:space="preserve">by reference to factors that could substantially affect it. The overriding consideration must be to relate it to the impact of climate change on the future habitability of the planet and the quality of life of its </w:t>
      </w:r>
      <w:r w:rsidR="006B45BE" w:rsidRPr="00694776">
        <w:rPr>
          <w:rFonts w:cs="Arial"/>
          <w:sz w:val="22"/>
          <w:szCs w:val="22"/>
        </w:rPr>
        <w:t>population</w:t>
      </w:r>
      <w:r w:rsidR="00946A2A" w:rsidRPr="00694776">
        <w:rPr>
          <w:rFonts w:cs="Arial"/>
          <w:sz w:val="22"/>
          <w:szCs w:val="22"/>
        </w:rPr>
        <w:t xml:space="preserve">. The contribution each proposed change would make in terms of adding carbon emissions to the planet’s capacity to safely absorb them must be </w:t>
      </w:r>
      <w:r w:rsidR="003F06BB" w:rsidRPr="00694776">
        <w:rPr>
          <w:rFonts w:cs="Arial"/>
          <w:sz w:val="22"/>
          <w:szCs w:val="22"/>
        </w:rPr>
        <w:t>incorporated into calculations on the subject.</w:t>
      </w:r>
      <w:r w:rsidRPr="00694776">
        <w:rPr>
          <w:rFonts w:cs="Arial"/>
          <w:sz w:val="22"/>
          <w:szCs w:val="22"/>
        </w:rPr>
        <w:t xml:space="preserve"> </w:t>
      </w:r>
      <w:r w:rsidR="00F04E3A" w:rsidRPr="00694776">
        <w:rPr>
          <w:rFonts w:cs="Arial"/>
          <w:sz w:val="22"/>
          <w:szCs w:val="22"/>
        </w:rPr>
        <w:t>F</w:t>
      </w:r>
      <w:r w:rsidR="00946A2A" w:rsidRPr="00694776">
        <w:rPr>
          <w:rFonts w:cs="Arial"/>
          <w:sz w:val="22"/>
          <w:szCs w:val="22"/>
        </w:rPr>
        <w:t xml:space="preserve">ocusing in particular on every area of fossil-fuel dependent activity which cannot be </w:t>
      </w:r>
      <w:proofErr w:type="spellStart"/>
      <w:r w:rsidR="00946A2A" w:rsidRPr="00694776">
        <w:rPr>
          <w:rFonts w:cs="Arial"/>
          <w:sz w:val="22"/>
          <w:szCs w:val="22"/>
        </w:rPr>
        <w:t>categorised</w:t>
      </w:r>
      <w:proofErr w:type="spellEnd"/>
      <w:r w:rsidR="00946A2A" w:rsidRPr="00694776">
        <w:rPr>
          <w:rFonts w:cs="Arial"/>
          <w:sz w:val="22"/>
          <w:szCs w:val="22"/>
        </w:rPr>
        <w:t xml:space="preserve"> as absolutely essential, </w:t>
      </w:r>
      <w:r w:rsidRPr="00694776">
        <w:rPr>
          <w:rFonts w:cs="Arial"/>
          <w:sz w:val="22"/>
          <w:szCs w:val="22"/>
        </w:rPr>
        <w:t xml:space="preserve">will </w:t>
      </w:r>
      <w:r w:rsidR="00946A2A" w:rsidRPr="00694776">
        <w:rPr>
          <w:rFonts w:cs="Arial"/>
          <w:sz w:val="22"/>
          <w:szCs w:val="22"/>
        </w:rPr>
        <w:t xml:space="preserve">inevitably </w:t>
      </w:r>
      <w:r w:rsidRPr="00694776">
        <w:rPr>
          <w:rFonts w:cs="Arial"/>
          <w:sz w:val="22"/>
          <w:szCs w:val="22"/>
        </w:rPr>
        <w:t>demonstrate why</w:t>
      </w:r>
      <w:r w:rsidR="00D155FE" w:rsidRPr="00694776">
        <w:rPr>
          <w:rFonts w:cs="Arial"/>
          <w:sz w:val="22"/>
          <w:szCs w:val="22"/>
        </w:rPr>
        <w:t>,</w:t>
      </w:r>
      <w:r w:rsidRPr="00694776">
        <w:rPr>
          <w:rFonts w:cs="Arial"/>
          <w:sz w:val="22"/>
          <w:szCs w:val="22"/>
        </w:rPr>
        <w:t xml:space="preserve"> </w:t>
      </w:r>
      <w:r w:rsidR="00D155FE" w:rsidRPr="00694776">
        <w:rPr>
          <w:rFonts w:cs="Arial"/>
          <w:sz w:val="22"/>
          <w:szCs w:val="22"/>
        </w:rPr>
        <w:t xml:space="preserve">as a matter of urgency, </w:t>
      </w:r>
      <w:r w:rsidRPr="00694776">
        <w:rPr>
          <w:rFonts w:cs="Arial"/>
          <w:sz w:val="22"/>
          <w:szCs w:val="22"/>
        </w:rPr>
        <w:t xml:space="preserve">a </w:t>
      </w:r>
      <w:r w:rsidRPr="00694776">
        <w:rPr>
          <w:rFonts w:cs="Arial"/>
          <w:i/>
          <w:sz w:val="22"/>
          <w:szCs w:val="22"/>
        </w:rPr>
        <w:t>massive</w:t>
      </w:r>
      <w:r w:rsidRPr="00694776">
        <w:rPr>
          <w:rFonts w:cs="Arial"/>
          <w:sz w:val="22"/>
          <w:szCs w:val="22"/>
        </w:rPr>
        <w:t xml:space="preserve"> reduction </w:t>
      </w:r>
      <w:r w:rsidR="00946A2A" w:rsidRPr="00694776">
        <w:rPr>
          <w:rFonts w:cs="Arial"/>
          <w:sz w:val="22"/>
          <w:szCs w:val="22"/>
        </w:rPr>
        <w:t xml:space="preserve">in emissions </w:t>
      </w:r>
      <w:r w:rsidR="00D155FE" w:rsidRPr="00694776">
        <w:rPr>
          <w:rFonts w:cs="Arial"/>
          <w:sz w:val="22"/>
          <w:szCs w:val="22"/>
        </w:rPr>
        <w:t>must be achieved</w:t>
      </w:r>
      <w:r w:rsidR="006B45BE" w:rsidRPr="00694776">
        <w:rPr>
          <w:rFonts w:cs="Arial"/>
          <w:sz w:val="22"/>
          <w:szCs w:val="22"/>
        </w:rPr>
        <w:t xml:space="preserve"> and then maintained until such time </w:t>
      </w:r>
      <w:r w:rsidR="00E35415" w:rsidRPr="00694776">
        <w:rPr>
          <w:rFonts w:cs="Arial"/>
          <w:sz w:val="22"/>
          <w:szCs w:val="22"/>
        </w:rPr>
        <w:t>as</w:t>
      </w:r>
      <w:r w:rsidR="00DC5255" w:rsidRPr="00694776">
        <w:rPr>
          <w:rFonts w:cs="Arial"/>
          <w:sz w:val="22"/>
          <w:szCs w:val="22"/>
        </w:rPr>
        <w:t xml:space="preserve"> </w:t>
      </w:r>
      <w:r w:rsidR="006B45BE" w:rsidRPr="00694776">
        <w:rPr>
          <w:rFonts w:cs="Arial"/>
          <w:sz w:val="22"/>
          <w:szCs w:val="22"/>
        </w:rPr>
        <w:t xml:space="preserve">advances in technology have </w:t>
      </w:r>
      <w:r w:rsidR="00DC5255" w:rsidRPr="00694776">
        <w:rPr>
          <w:rFonts w:cs="Arial"/>
          <w:i/>
          <w:sz w:val="22"/>
          <w:szCs w:val="22"/>
        </w:rPr>
        <w:t>hopefully</w:t>
      </w:r>
      <w:r w:rsidR="00DC5255" w:rsidRPr="00694776">
        <w:rPr>
          <w:rFonts w:cs="Arial"/>
          <w:sz w:val="22"/>
          <w:szCs w:val="22"/>
        </w:rPr>
        <w:t xml:space="preserve"> enabled</w:t>
      </w:r>
      <w:r w:rsidR="006B45BE" w:rsidRPr="00694776">
        <w:rPr>
          <w:rFonts w:cs="Arial"/>
          <w:sz w:val="22"/>
          <w:szCs w:val="22"/>
        </w:rPr>
        <w:t xml:space="preserve"> </w:t>
      </w:r>
      <w:r w:rsidR="006B51E0" w:rsidRPr="00694776">
        <w:rPr>
          <w:rFonts w:cs="Arial"/>
          <w:sz w:val="22"/>
          <w:szCs w:val="22"/>
        </w:rPr>
        <w:t xml:space="preserve">renewable energy </w:t>
      </w:r>
      <w:r w:rsidR="00DC5255" w:rsidRPr="00694776">
        <w:rPr>
          <w:rFonts w:cs="Arial"/>
          <w:sz w:val="22"/>
          <w:szCs w:val="22"/>
        </w:rPr>
        <w:t>to largely replace</w:t>
      </w:r>
      <w:r w:rsidR="00E35415" w:rsidRPr="00694776">
        <w:rPr>
          <w:rFonts w:cs="Arial"/>
          <w:sz w:val="22"/>
          <w:szCs w:val="22"/>
        </w:rPr>
        <w:t xml:space="preserve"> the current, largely fossil fuel-based </w:t>
      </w:r>
      <w:r w:rsidR="006B51E0" w:rsidRPr="00694776">
        <w:rPr>
          <w:rFonts w:cs="Arial"/>
          <w:sz w:val="22"/>
          <w:szCs w:val="22"/>
        </w:rPr>
        <w:t>energy mix</w:t>
      </w:r>
      <w:r w:rsidR="00D155FE" w:rsidRPr="00694776">
        <w:rPr>
          <w:rFonts w:cs="Arial"/>
          <w:sz w:val="22"/>
          <w:szCs w:val="22"/>
        </w:rPr>
        <w:t>.</w:t>
      </w:r>
      <w:r w:rsidRPr="00694776">
        <w:rPr>
          <w:rFonts w:cs="Arial"/>
          <w:sz w:val="22"/>
          <w:szCs w:val="22"/>
        </w:rPr>
        <w:t xml:space="preserve"> </w:t>
      </w:r>
    </w:p>
    <w:p w:rsidR="00694776" w:rsidRDefault="00694776" w:rsidP="000A1B37">
      <w:pPr>
        <w:spacing w:beforeAutospacing="0" w:afterAutospacing="0"/>
        <w:ind w:left="-90" w:right="26"/>
        <w:rPr>
          <w:rFonts w:cs="Arial"/>
          <w:b/>
        </w:rPr>
      </w:pPr>
    </w:p>
    <w:p w:rsidR="00694776" w:rsidRDefault="000A1B37" w:rsidP="00694776">
      <w:pPr>
        <w:spacing w:beforeAutospacing="0" w:afterAutospacing="0"/>
        <w:ind w:left="-90" w:right="26"/>
        <w:rPr>
          <w:rFonts w:cs="Arial"/>
          <w:b/>
        </w:rPr>
      </w:pPr>
      <w:r w:rsidRPr="00694776">
        <w:rPr>
          <w:rFonts w:cs="Arial"/>
          <w:b/>
        </w:rPr>
        <w:t>Misleading judgments informing public policy</w:t>
      </w:r>
    </w:p>
    <w:p w:rsidR="000A1B37" w:rsidRPr="00694776" w:rsidRDefault="000A1B37" w:rsidP="00694776">
      <w:pPr>
        <w:spacing w:beforeAutospacing="0" w:afterAutospacing="0"/>
        <w:ind w:left="-90" w:right="26"/>
        <w:rPr>
          <w:rFonts w:cs="Arial"/>
          <w:sz w:val="22"/>
          <w:szCs w:val="22"/>
        </w:rPr>
      </w:pPr>
      <w:r w:rsidRPr="00694776">
        <w:rPr>
          <w:rFonts w:cs="Arial"/>
          <w:sz w:val="22"/>
          <w:szCs w:val="22"/>
        </w:rPr>
        <w:t xml:space="preserve">A strong case exists for seriously challenging many widely endorsed assumptions underpinning public policy at present. As a consequence, the transition to decreasingly fossil fuel-dependent lifestyles has been rendered increasingly difficult to be achieved in the </w:t>
      </w:r>
      <w:r w:rsidR="008A6AB0" w:rsidRPr="00694776">
        <w:rPr>
          <w:rFonts w:cs="Arial"/>
          <w:sz w:val="22"/>
          <w:szCs w:val="22"/>
        </w:rPr>
        <w:t xml:space="preserve">rapidly </w:t>
      </w:r>
      <w:r w:rsidRPr="00694776">
        <w:rPr>
          <w:rFonts w:cs="Arial"/>
          <w:sz w:val="22"/>
          <w:szCs w:val="22"/>
        </w:rPr>
        <w:t xml:space="preserve">declining </w:t>
      </w:r>
      <w:r w:rsidR="008A6AB0" w:rsidRPr="00694776">
        <w:rPr>
          <w:rFonts w:cs="Arial"/>
          <w:sz w:val="22"/>
          <w:szCs w:val="22"/>
        </w:rPr>
        <w:t>time</w:t>
      </w:r>
      <w:r w:rsidRPr="00694776">
        <w:rPr>
          <w:rFonts w:cs="Arial"/>
          <w:sz w:val="22"/>
          <w:szCs w:val="22"/>
        </w:rPr>
        <w:t xml:space="preserve"> available to do so. One obvious explanation for this is that one of the major functions of Government is seen to be to cater for as much public demand as possible</w:t>
      </w:r>
      <w:r w:rsidRPr="00694776">
        <w:rPr>
          <w:rFonts w:cs="Arial"/>
          <w:sz w:val="22"/>
          <w:szCs w:val="22"/>
        </w:rPr>
        <w:noBreakHyphen/>
        <w:t xml:space="preserve"> without regard to the consequences then running counter to the </w:t>
      </w:r>
      <w:r w:rsidRPr="00694776">
        <w:rPr>
          <w:rFonts w:cs="Arial"/>
          <w:i/>
          <w:sz w:val="22"/>
          <w:szCs w:val="22"/>
        </w:rPr>
        <w:t>necessity</w:t>
      </w:r>
      <w:r w:rsidRPr="00694776">
        <w:rPr>
          <w:rFonts w:cs="Arial"/>
          <w:sz w:val="22"/>
          <w:szCs w:val="22"/>
        </w:rPr>
        <w:t xml:space="preserve"> of adopting and then delivering very low carbon- based patterns of activity. </w:t>
      </w:r>
    </w:p>
    <w:p w:rsidR="008A6AB0" w:rsidRPr="00694776" w:rsidRDefault="000A1B37" w:rsidP="008A6AB0">
      <w:pPr>
        <w:spacing w:after="0" w:afterAutospacing="0"/>
        <w:ind w:left="-90"/>
        <w:rPr>
          <w:rFonts w:cs="Arial"/>
          <w:sz w:val="22"/>
          <w:szCs w:val="22"/>
        </w:rPr>
      </w:pPr>
      <w:r w:rsidRPr="00694776">
        <w:rPr>
          <w:rFonts w:cs="Arial"/>
          <w:sz w:val="22"/>
          <w:szCs w:val="22"/>
        </w:rPr>
        <w:t xml:space="preserve">Appropriate decisions </w:t>
      </w:r>
      <w:r w:rsidR="00E35415" w:rsidRPr="00694776">
        <w:rPr>
          <w:rFonts w:cs="Arial"/>
          <w:sz w:val="22"/>
          <w:szCs w:val="22"/>
        </w:rPr>
        <w:t xml:space="preserve">to cater for future </w:t>
      </w:r>
      <w:r w:rsidRPr="00694776">
        <w:rPr>
          <w:rFonts w:cs="Arial"/>
          <w:sz w:val="22"/>
          <w:szCs w:val="22"/>
        </w:rPr>
        <w:t xml:space="preserve">transport </w:t>
      </w:r>
      <w:r w:rsidR="00E35415" w:rsidRPr="00694776">
        <w:rPr>
          <w:rFonts w:cs="Arial"/>
          <w:sz w:val="22"/>
          <w:szCs w:val="22"/>
        </w:rPr>
        <w:t xml:space="preserve">activity </w:t>
      </w:r>
      <w:r w:rsidRPr="00694776">
        <w:rPr>
          <w:rFonts w:cs="Arial"/>
          <w:sz w:val="22"/>
          <w:szCs w:val="22"/>
        </w:rPr>
        <w:t xml:space="preserve">are exemplars of this process. These indicate that there is little, if any, awareness of the critical contradiction between investing large sums of public money to meet the growing demand for high-speed long-distance travel by road, rail and air while at the same time seeking to limit the devastating consequences of climate change. The inescapable fact remains that the planet’s atmosphere only has a finite </w:t>
      </w:r>
      <w:r w:rsidRPr="00694776">
        <w:rPr>
          <w:rFonts w:cs="Arial"/>
          <w:i/>
          <w:sz w:val="22"/>
          <w:szCs w:val="22"/>
        </w:rPr>
        <w:t>non-negotiable</w:t>
      </w:r>
      <w:r w:rsidRPr="00694776">
        <w:rPr>
          <w:rFonts w:cs="Arial"/>
          <w:sz w:val="22"/>
          <w:szCs w:val="22"/>
        </w:rPr>
        <w:t xml:space="preserve"> capacity to safely absorb further fossil-fuel burning </w:t>
      </w:r>
      <w:r w:rsidR="00E35415" w:rsidRPr="00694776">
        <w:rPr>
          <w:rFonts w:cs="Arial"/>
          <w:sz w:val="22"/>
          <w:szCs w:val="22"/>
        </w:rPr>
        <w:t>–</w:t>
      </w:r>
      <w:r w:rsidRPr="00694776">
        <w:rPr>
          <w:rFonts w:cs="Arial"/>
          <w:sz w:val="22"/>
          <w:szCs w:val="22"/>
        </w:rPr>
        <w:t xml:space="preserve"> </w:t>
      </w:r>
      <w:r w:rsidR="00E35415" w:rsidRPr="00694776">
        <w:rPr>
          <w:rFonts w:cs="Arial"/>
          <w:sz w:val="22"/>
          <w:szCs w:val="22"/>
        </w:rPr>
        <w:t xml:space="preserve">which is </w:t>
      </w:r>
      <w:r w:rsidRPr="00694776">
        <w:rPr>
          <w:rFonts w:cs="Arial"/>
          <w:sz w:val="22"/>
          <w:szCs w:val="22"/>
        </w:rPr>
        <w:t xml:space="preserve">the overriding reason for rejecting </w:t>
      </w:r>
      <w:r w:rsidR="00892C84" w:rsidRPr="00694776">
        <w:rPr>
          <w:rFonts w:cs="Arial"/>
          <w:sz w:val="22"/>
          <w:szCs w:val="22"/>
        </w:rPr>
        <w:t xml:space="preserve">out of hand </w:t>
      </w:r>
      <w:r w:rsidRPr="00694776">
        <w:rPr>
          <w:rFonts w:cs="Arial"/>
          <w:sz w:val="22"/>
          <w:szCs w:val="22"/>
        </w:rPr>
        <w:t xml:space="preserve">so-called ‘improvements’ to the transport infrastructure, such as HS2, </w:t>
      </w:r>
      <w:proofErr w:type="spellStart"/>
      <w:r w:rsidRPr="00694776">
        <w:rPr>
          <w:rFonts w:cs="Arial"/>
          <w:sz w:val="22"/>
          <w:szCs w:val="22"/>
        </w:rPr>
        <w:t>Crossrail</w:t>
      </w:r>
      <w:proofErr w:type="spellEnd"/>
      <w:r w:rsidRPr="00694776">
        <w:rPr>
          <w:rFonts w:cs="Arial"/>
          <w:sz w:val="22"/>
          <w:szCs w:val="22"/>
        </w:rPr>
        <w:t xml:space="preserve"> and expansion of airport capacity in the South East of England. It may be that those who propose policies such as these are in denial of the </w:t>
      </w:r>
      <w:r w:rsidR="00892C84" w:rsidRPr="00694776">
        <w:rPr>
          <w:rFonts w:cs="Arial"/>
          <w:sz w:val="22"/>
          <w:szCs w:val="22"/>
        </w:rPr>
        <w:t xml:space="preserve">irrefutable </w:t>
      </w:r>
      <w:r w:rsidRPr="00694776">
        <w:rPr>
          <w:rFonts w:cs="Arial"/>
          <w:sz w:val="22"/>
          <w:szCs w:val="22"/>
        </w:rPr>
        <w:t xml:space="preserve">scientific evidence on this, or think it insufficiently relevant to promoting economic growth, the policy which </w:t>
      </w:r>
      <w:r w:rsidR="00892C84" w:rsidRPr="00694776">
        <w:rPr>
          <w:rFonts w:cs="Arial"/>
          <w:sz w:val="22"/>
          <w:szCs w:val="22"/>
        </w:rPr>
        <w:t xml:space="preserve">is so </w:t>
      </w:r>
      <w:r w:rsidRPr="00694776">
        <w:rPr>
          <w:rFonts w:cs="Arial"/>
          <w:sz w:val="22"/>
          <w:szCs w:val="22"/>
        </w:rPr>
        <w:t>wholeheartedly supported by all the main political policies.</w:t>
      </w:r>
    </w:p>
    <w:p w:rsidR="000A1B37" w:rsidRPr="00694776" w:rsidRDefault="000A1B37" w:rsidP="008A6AB0">
      <w:pPr>
        <w:spacing w:after="0" w:afterAutospacing="0"/>
        <w:ind w:left="-90"/>
        <w:rPr>
          <w:rFonts w:cs="Arial"/>
          <w:sz w:val="22"/>
          <w:szCs w:val="22"/>
        </w:rPr>
      </w:pPr>
      <w:r w:rsidRPr="00694776">
        <w:rPr>
          <w:rFonts w:cs="Arial"/>
          <w:sz w:val="22"/>
          <w:szCs w:val="22"/>
        </w:rPr>
        <w:t>These outcomes can be laid at the door of those subscribing to the many questionable assumptions – close to tenets of faith – that continue to stand in the way of making a speedy transfer to lifestyles, practices and patterns of development</w:t>
      </w:r>
      <w:r w:rsidRPr="00694776">
        <w:rPr>
          <w:rFonts w:cs="Arial"/>
          <w:i/>
          <w:sz w:val="22"/>
          <w:szCs w:val="22"/>
        </w:rPr>
        <w:t xml:space="preserve"> </w:t>
      </w:r>
      <w:r w:rsidRPr="00694776">
        <w:rPr>
          <w:rFonts w:cs="Arial"/>
          <w:sz w:val="22"/>
          <w:szCs w:val="22"/>
        </w:rPr>
        <w:t xml:space="preserve">that will </w:t>
      </w:r>
      <w:r w:rsidR="00892C84" w:rsidRPr="00694776">
        <w:rPr>
          <w:rFonts w:cs="Arial"/>
          <w:sz w:val="22"/>
          <w:szCs w:val="22"/>
        </w:rPr>
        <w:t xml:space="preserve">assuredly </w:t>
      </w:r>
      <w:r w:rsidRPr="00694776">
        <w:rPr>
          <w:rFonts w:cs="Arial"/>
          <w:sz w:val="22"/>
          <w:szCs w:val="22"/>
        </w:rPr>
        <w:t xml:space="preserve">deliver very low-carbon footprints. Sadly, those who choose to deny the significance of climate change have wide support as the public would clearly prefer scientists to be proved wrong in their predictions on this subject and, </w:t>
      </w:r>
      <w:r w:rsidR="00892C84" w:rsidRPr="00694776">
        <w:rPr>
          <w:rFonts w:cs="Arial"/>
          <w:sz w:val="22"/>
          <w:szCs w:val="22"/>
        </w:rPr>
        <w:t>therefore</w:t>
      </w:r>
      <w:r w:rsidRPr="00694776">
        <w:rPr>
          <w:rFonts w:cs="Arial"/>
          <w:sz w:val="22"/>
          <w:szCs w:val="22"/>
        </w:rPr>
        <w:t xml:space="preserve">, hope that the need for </w:t>
      </w:r>
      <w:r w:rsidR="00892C84" w:rsidRPr="00694776">
        <w:rPr>
          <w:rFonts w:cs="Arial"/>
          <w:sz w:val="22"/>
          <w:szCs w:val="22"/>
        </w:rPr>
        <w:t xml:space="preserve">the </w:t>
      </w:r>
      <w:r w:rsidRPr="00694776">
        <w:rPr>
          <w:rFonts w:cs="Arial"/>
          <w:sz w:val="22"/>
          <w:szCs w:val="22"/>
        </w:rPr>
        <w:t>urgent adoption of a strategy to deliver such footprints will prove unnecessary. These assumptions include a near-absolute confidence on key aspects of decision making in this century.</w:t>
      </w:r>
    </w:p>
    <w:p w:rsidR="000A1B37" w:rsidRPr="00694776" w:rsidRDefault="000A1B37" w:rsidP="000A1B37">
      <w:pPr>
        <w:spacing w:beforeAutospacing="0" w:afterAutospacing="0"/>
        <w:ind w:left="-90" w:right="26"/>
        <w:rPr>
          <w:rFonts w:cs="Arial"/>
          <w:sz w:val="22"/>
          <w:szCs w:val="22"/>
        </w:rPr>
      </w:pPr>
    </w:p>
    <w:p w:rsidR="000A1B37" w:rsidRPr="00694776" w:rsidRDefault="000A1B37" w:rsidP="000A1B37">
      <w:pPr>
        <w:spacing w:beforeAutospacing="0" w:afterAutospacing="0"/>
        <w:ind w:left="-90" w:right="26"/>
        <w:rPr>
          <w:rFonts w:cs="Arial"/>
          <w:i/>
          <w:sz w:val="22"/>
          <w:szCs w:val="22"/>
          <w:u w:val="single"/>
        </w:rPr>
      </w:pPr>
      <w:r w:rsidRPr="00694776">
        <w:rPr>
          <w:rFonts w:cs="Arial"/>
          <w:i/>
          <w:sz w:val="22"/>
          <w:szCs w:val="22"/>
          <w:u w:val="single"/>
        </w:rPr>
        <w:t>Raising the standard of living</w:t>
      </w:r>
    </w:p>
    <w:p w:rsidR="000A1B37" w:rsidRPr="00694776" w:rsidRDefault="000A1B37" w:rsidP="00694776">
      <w:pPr>
        <w:pStyle w:val="ListParagraph"/>
        <w:numPr>
          <w:ilvl w:val="0"/>
          <w:numId w:val="3"/>
        </w:numPr>
        <w:spacing w:beforeAutospacing="0" w:afterAutospacing="0"/>
        <w:ind w:left="-90" w:right="26"/>
        <w:rPr>
          <w:rFonts w:cs="Arial"/>
          <w:i/>
          <w:sz w:val="22"/>
          <w:szCs w:val="22"/>
        </w:rPr>
      </w:pPr>
      <w:r w:rsidRPr="00694776">
        <w:rPr>
          <w:rFonts w:cs="Arial"/>
          <w:sz w:val="22"/>
          <w:szCs w:val="22"/>
        </w:rPr>
        <w:t xml:space="preserve">The public has been led to believe that it has a right to ever-rising improvements in its material standards and life choices. Statements of all the main political parties give a strong impression that such a future is possible without the need for the major </w:t>
      </w:r>
      <w:proofErr w:type="spellStart"/>
      <w:r w:rsidRPr="00694776">
        <w:rPr>
          <w:rFonts w:cs="Arial"/>
          <w:sz w:val="22"/>
          <w:szCs w:val="22"/>
        </w:rPr>
        <w:t>behavioural</w:t>
      </w:r>
      <w:proofErr w:type="spellEnd"/>
      <w:r w:rsidRPr="00694776">
        <w:rPr>
          <w:rFonts w:cs="Arial"/>
          <w:sz w:val="22"/>
          <w:szCs w:val="22"/>
        </w:rPr>
        <w:t xml:space="preserve"> changes that the public would </w:t>
      </w:r>
      <w:r w:rsidR="008A6AB0" w:rsidRPr="00694776">
        <w:rPr>
          <w:rFonts w:cs="Arial"/>
          <w:sz w:val="22"/>
          <w:szCs w:val="22"/>
        </w:rPr>
        <w:t>clear</w:t>
      </w:r>
      <w:r w:rsidRPr="00694776">
        <w:rPr>
          <w:rFonts w:cs="Arial"/>
          <w:sz w:val="22"/>
          <w:szCs w:val="22"/>
        </w:rPr>
        <w:t xml:space="preserve">ly prefer not to make. People are seen to have an inalienable right </w:t>
      </w:r>
      <w:r w:rsidRPr="00694776">
        <w:rPr>
          <w:rFonts w:cs="Arial"/>
          <w:sz w:val="22"/>
          <w:szCs w:val="22"/>
        </w:rPr>
        <w:lastRenderedPageBreak/>
        <w:t xml:space="preserve">well into the future to engage in environmentally-damaging activities. It is assumed that high dependence on car use between home and places of work, education, shopping and leisure cannot be questioned if there are no acceptable less damaging alternative means of reaching these destinations. This holds true even more so in relation to flying, especially where it is thought that a fair </w:t>
      </w:r>
      <w:r w:rsidR="008A6AB0" w:rsidRPr="00694776">
        <w:rPr>
          <w:rFonts w:cs="Arial"/>
          <w:sz w:val="22"/>
          <w:szCs w:val="22"/>
        </w:rPr>
        <w:t>fare</w:t>
      </w:r>
      <w:r w:rsidRPr="00694776">
        <w:rPr>
          <w:rFonts w:cs="Arial"/>
          <w:sz w:val="22"/>
          <w:szCs w:val="22"/>
        </w:rPr>
        <w:t xml:space="preserve"> based on the ‘polluter pays’ principle is </w:t>
      </w:r>
      <w:r w:rsidR="00892C84" w:rsidRPr="00694776">
        <w:rPr>
          <w:rFonts w:cs="Arial"/>
          <w:sz w:val="22"/>
          <w:szCs w:val="22"/>
        </w:rPr>
        <w:t xml:space="preserve">being </w:t>
      </w:r>
      <w:r w:rsidRPr="00694776">
        <w:rPr>
          <w:rFonts w:cs="Arial"/>
          <w:sz w:val="22"/>
          <w:szCs w:val="22"/>
        </w:rPr>
        <w:t xml:space="preserve">paid. </w:t>
      </w:r>
    </w:p>
    <w:p w:rsidR="000A1B37" w:rsidRPr="00694776" w:rsidRDefault="000A1B37" w:rsidP="000A1B37">
      <w:pPr>
        <w:pStyle w:val="ListParagraph"/>
        <w:spacing w:beforeAutospacing="0" w:afterAutospacing="0"/>
        <w:ind w:left="0" w:right="26"/>
        <w:rPr>
          <w:rFonts w:cs="Arial"/>
          <w:i/>
          <w:sz w:val="22"/>
          <w:szCs w:val="22"/>
        </w:rPr>
      </w:pPr>
    </w:p>
    <w:p w:rsidR="000A1B37" w:rsidRPr="00694776" w:rsidRDefault="000A1B37" w:rsidP="000A1B37">
      <w:pPr>
        <w:pStyle w:val="ListParagraph"/>
        <w:spacing w:beforeAutospacing="0" w:afterAutospacing="0"/>
        <w:ind w:left="360" w:right="386"/>
        <w:rPr>
          <w:rFonts w:cs="Arial"/>
          <w:i/>
          <w:sz w:val="22"/>
          <w:szCs w:val="22"/>
        </w:rPr>
      </w:pPr>
      <w:r w:rsidRPr="00694776">
        <w:rPr>
          <w:rFonts w:cs="Arial"/>
          <w:i/>
          <w:sz w:val="22"/>
          <w:szCs w:val="22"/>
        </w:rPr>
        <w:t>However, a major explanation for the disastrous outcome of these lines of thinking is that it is judged perfectly reasonable for individuals to decide where and how to travel entirely from a ‘self-interest’ perspective</w:t>
      </w:r>
      <w:r w:rsidR="008A6AB0" w:rsidRPr="00694776">
        <w:rPr>
          <w:rFonts w:cs="Arial"/>
          <w:i/>
          <w:sz w:val="22"/>
          <w:szCs w:val="22"/>
        </w:rPr>
        <w:t>,</w:t>
      </w:r>
      <w:r w:rsidRPr="00694776">
        <w:rPr>
          <w:rFonts w:cs="Arial"/>
          <w:i/>
          <w:sz w:val="22"/>
          <w:szCs w:val="22"/>
        </w:rPr>
        <w:t xml:space="preserve"> with little, if any, regard to the effects on other people's quality of life, on community health, on the physical environment and</w:t>
      </w:r>
      <w:r w:rsidR="008A6AB0" w:rsidRPr="00694776">
        <w:rPr>
          <w:rFonts w:cs="Arial"/>
          <w:i/>
          <w:sz w:val="22"/>
          <w:szCs w:val="22"/>
        </w:rPr>
        <w:t xml:space="preserve"> by no means </w:t>
      </w:r>
      <w:r w:rsidRPr="00694776">
        <w:rPr>
          <w:rFonts w:cs="Arial"/>
          <w:i/>
          <w:sz w:val="22"/>
          <w:szCs w:val="22"/>
        </w:rPr>
        <w:t xml:space="preserve">least, on accelerating climate change. Of course, as the effects are worse where decisions lead to more carbon-intensive journeys over longer distances and at higher </w:t>
      </w:r>
      <w:r w:rsidR="008E52F7" w:rsidRPr="00694776">
        <w:rPr>
          <w:rFonts w:cs="Arial"/>
          <w:i/>
          <w:sz w:val="22"/>
          <w:szCs w:val="22"/>
        </w:rPr>
        <w:t xml:space="preserve">and therefore more energy-intensive </w:t>
      </w:r>
      <w:r w:rsidRPr="00694776">
        <w:rPr>
          <w:rFonts w:cs="Arial"/>
          <w:i/>
          <w:sz w:val="22"/>
          <w:szCs w:val="22"/>
        </w:rPr>
        <w:t xml:space="preserve">speeds, there </w:t>
      </w:r>
      <w:r w:rsidR="008A6AB0" w:rsidRPr="00694776">
        <w:rPr>
          <w:rFonts w:cs="Arial"/>
          <w:i/>
          <w:sz w:val="22"/>
          <w:szCs w:val="22"/>
        </w:rPr>
        <w:t>can be</w:t>
      </w:r>
      <w:r w:rsidRPr="00694776">
        <w:rPr>
          <w:rFonts w:cs="Arial"/>
          <w:i/>
          <w:sz w:val="22"/>
          <w:szCs w:val="22"/>
        </w:rPr>
        <w:t xml:space="preserve"> no justification for the most relevant institutions and the media to continue to be allowed to fail alerting the public to the largely inescapable links of these patterns of activity with climate change. </w:t>
      </w:r>
    </w:p>
    <w:p w:rsidR="000A1B37" w:rsidRPr="00694776" w:rsidRDefault="000A1B37" w:rsidP="000A1B37">
      <w:pPr>
        <w:pStyle w:val="ListParagraph"/>
        <w:spacing w:beforeAutospacing="0" w:afterAutospacing="0"/>
        <w:ind w:left="0" w:right="26"/>
        <w:rPr>
          <w:rFonts w:cs="Arial"/>
          <w:i/>
          <w:sz w:val="22"/>
          <w:szCs w:val="22"/>
        </w:rPr>
      </w:pPr>
    </w:p>
    <w:p w:rsidR="00A7379D" w:rsidRPr="00694776" w:rsidRDefault="00A7379D" w:rsidP="00A7379D">
      <w:pPr>
        <w:pStyle w:val="ListParagraph"/>
        <w:numPr>
          <w:ilvl w:val="0"/>
          <w:numId w:val="7"/>
        </w:numPr>
        <w:spacing w:beforeAutospacing="0" w:afterAutospacing="0"/>
        <w:ind w:left="0" w:right="26"/>
        <w:rPr>
          <w:rFonts w:cs="Arial"/>
          <w:i/>
          <w:iCs/>
          <w:sz w:val="22"/>
          <w:szCs w:val="22"/>
        </w:rPr>
      </w:pPr>
      <w:r w:rsidRPr="00694776">
        <w:rPr>
          <w:rFonts w:cs="Arial"/>
          <w:sz w:val="22"/>
          <w:szCs w:val="22"/>
        </w:rPr>
        <w:t>Economic growth is seen to be the primary way of improving the public’s welfare and quality of life. To escape the damaging effects of the current worldwide recession, every effort must be made to return to it</w:t>
      </w:r>
      <w:r w:rsidR="008A6AB0" w:rsidRPr="00694776">
        <w:rPr>
          <w:rFonts w:cs="Arial"/>
          <w:sz w:val="22"/>
          <w:szCs w:val="22"/>
        </w:rPr>
        <w:t xml:space="preserve"> – and it will have the further benefit of generating more employment</w:t>
      </w:r>
      <w:r w:rsidRPr="00694776">
        <w:rPr>
          <w:rFonts w:cs="Arial"/>
          <w:sz w:val="22"/>
          <w:szCs w:val="22"/>
        </w:rPr>
        <w:t>.</w:t>
      </w:r>
    </w:p>
    <w:p w:rsidR="00A7379D" w:rsidRPr="00694776" w:rsidRDefault="00A7379D" w:rsidP="00A7379D">
      <w:pPr>
        <w:pStyle w:val="ListParagraph"/>
        <w:spacing w:beforeAutospacing="0" w:afterAutospacing="0"/>
        <w:ind w:left="0" w:right="26"/>
        <w:rPr>
          <w:rFonts w:cs="Arial"/>
          <w:i/>
          <w:sz w:val="22"/>
          <w:szCs w:val="22"/>
        </w:rPr>
      </w:pPr>
    </w:p>
    <w:p w:rsidR="00A7379D" w:rsidRPr="00694776" w:rsidRDefault="00A7379D" w:rsidP="00A7379D">
      <w:pPr>
        <w:pStyle w:val="ListParagraph"/>
        <w:spacing w:beforeAutospacing="0" w:afterAutospacing="0"/>
        <w:ind w:left="360" w:right="26"/>
        <w:rPr>
          <w:rFonts w:cs="Arial"/>
          <w:i/>
          <w:iCs/>
          <w:sz w:val="22"/>
          <w:szCs w:val="22"/>
        </w:rPr>
      </w:pPr>
      <w:r w:rsidRPr="00694776">
        <w:rPr>
          <w:rFonts w:cs="Arial"/>
          <w:i/>
          <w:sz w:val="22"/>
          <w:szCs w:val="22"/>
        </w:rPr>
        <w:t xml:space="preserve">However, it is as if the limit on the degree to which the powerful link between GDP and greenhouse gas emissions can be </w:t>
      </w:r>
      <w:r w:rsidRPr="00694776">
        <w:rPr>
          <w:rFonts w:cs="Arial"/>
          <w:i/>
          <w:sz w:val="22"/>
          <w:szCs w:val="22"/>
          <w:u w:val="single"/>
        </w:rPr>
        <w:t>sufficiently</w:t>
      </w:r>
      <w:r w:rsidRPr="00694776">
        <w:rPr>
          <w:rFonts w:cs="Arial"/>
          <w:i/>
          <w:sz w:val="22"/>
          <w:szCs w:val="22"/>
        </w:rPr>
        <w:t xml:space="preserve"> de-coupled owing to the existence of </w:t>
      </w:r>
      <w:r w:rsidRPr="00694776">
        <w:rPr>
          <w:rFonts w:cs="Arial"/>
          <w:i/>
          <w:sz w:val="22"/>
          <w:szCs w:val="22"/>
          <w:u w:val="single"/>
        </w:rPr>
        <w:t>some</w:t>
      </w:r>
      <w:r w:rsidRPr="00694776">
        <w:rPr>
          <w:rFonts w:cs="Arial"/>
          <w:i/>
          <w:sz w:val="22"/>
          <w:szCs w:val="22"/>
        </w:rPr>
        <w:t xml:space="preserve"> easily adopted means of de-coupling. No doubt for that reason, at their annual conferences, all three of the main political parties in the UK regularly affirm their belief that the primary aim of government must be to return speedily to economic growth.</w:t>
      </w:r>
      <w:r w:rsidRPr="00694776">
        <w:rPr>
          <w:rFonts w:cs="Arial"/>
          <w:i/>
          <w:iCs/>
          <w:sz w:val="22"/>
          <w:szCs w:val="22"/>
        </w:rPr>
        <w:t xml:space="preserve"> </w:t>
      </w:r>
    </w:p>
    <w:p w:rsidR="00A7379D" w:rsidRPr="00694776" w:rsidRDefault="00A7379D" w:rsidP="00A7379D">
      <w:pPr>
        <w:pStyle w:val="ListParagraph"/>
        <w:spacing w:beforeAutospacing="0" w:afterAutospacing="0"/>
        <w:ind w:left="360" w:right="26"/>
        <w:rPr>
          <w:rFonts w:cs="Arial"/>
          <w:i/>
          <w:iCs/>
          <w:sz w:val="22"/>
          <w:szCs w:val="22"/>
        </w:rPr>
      </w:pPr>
    </w:p>
    <w:p w:rsidR="000A1B37" w:rsidRPr="00694776" w:rsidRDefault="000A1B37" w:rsidP="000A1B37">
      <w:pPr>
        <w:pStyle w:val="ListParagraph"/>
        <w:spacing w:beforeAutospacing="0" w:afterAutospacing="0"/>
        <w:ind w:left="0" w:right="26"/>
        <w:rPr>
          <w:rFonts w:cs="Arial"/>
          <w:i/>
          <w:sz w:val="22"/>
          <w:szCs w:val="22"/>
          <w:u w:val="single"/>
        </w:rPr>
      </w:pPr>
      <w:r w:rsidRPr="00694776">
        <w:rPr>
          <w:rFonts w:cs="Arial"/>
          <w:i/>
          <w:sz w:val="22"/>
          <w:szCs w:val="22"/>
          <w:u w:val="single"/>
        </w:rPr>
        <w:t>Promoting economic growth</w:t>
      </w:r>
    </w:p>
    <w:p w:rsidR="00A7379D" w:rsidRPr="00694776" w:rsidRDefault="00A7379D" w:rsidP="00A7379D">
      <w:pPr>
        <w:pStyle w:val="ListParagraph"/>
        <w:numPr>
          <w:ilvl w:val="0"/>
          <w:numId w:val="3"/>
        </w:numPr>
        <w:spacing w:beforeAutospacing="0" w:afterAutospacing="0"/>
        <w:ind w:left="0" w:right="26"/>
        <w:rPr>
          <w:rFonts w:cs="Arial"/>
          <w:i/>
          <w:sz w:val="22"/>
          <w:szCs w:val="22"/>
        </w:rPr>
      </w:pPr>
      <w:r w:rsidRPr="00694776">
        <w:rPr>
          <w:rFonts w:cs="Arial"/>
          <w:sz w:val="22"/>
          <w:szCs w:val="22"/>
        </w:rPr>
        <w:t xml:space="preserve">It is seen as unnecessary for the sectoral components of growth to be </w:t>
      </w:r>
      <w:r w:rsidRPr="00694776">
        <w:rPr>
          <w:rFonts w:cs="Arial"/>
          <w:iCs/>
          <w:sz w:val="22"/>
          <w:szCs w:val="22"/>
        </w:rPr>
        <w:t>differentiated according to their contribution to climate change</w:t>
      </w:r>
      <w:r w:rsidRPr="00694776">
        <w:rPr>
          <w:rFonts w:cs="Arial"/>
          <w:sz w:val="22"/>
          <w:szCs w:val="22"/>
        </w:rPr>
        <w:t xml:space="preserve"> and, as a </w:t>
      </w:r>
      <w:proofErr w:type="gramStart"/>
      <w:r w:rsidRPr="00694776">
        <w:rPr>
          <w:rFonts w:cs="Arial"/>
          <w:sz w:val="22"/>
          <w:szCs w:val="22"/>
        </w:rPr>
        <w:t>consequence, that</w:t>
      </w:r>
      <w:proofErr w:type="gramEnd"/>
      <w:r w:rsidRPr="00694776">
        <w:rPr>
          <w:rFonts w:cs="Arial"/>
          <w:sz w:val="22"/>
          <w:szCs w:val="22"/>
        </w:rPr>
        <w:t xml:space="preserve"> an adequate response to climate change does not have, nor must be allowed, to limit economic growth. </w:t>
      </w:r>
    </w:p>
    <w:p w:rsidR="00A7379D" w:rsidRPr="00694776" w:rsidRDefault="00A7379D" w:rsidP="00A7379D">
      <w:pPr>
        <w:pStyle w:val="ListParagraph"/>
        <w:spacing w:beforeAutospacing="0" w:afterAutospacing="0"/>
        <w:ind w:left="0" w:right="26"/>
        <w:rPr>
          <w:rFonts w:cs="Arial"/>
          <w:i/>
          <w:sz w:val="22"/>
          <w:szCs w:val="22"/>
        </w:rPr>
      </w:pPr>
    </w:p>
    <w:p w:rsidR="00A7379D" w:rsidRPr="00694776" w:rsidRDefault="00A7379D" w:rsidP="00A7379D">
      <w:pPr>
        <w:pStyle w:val="ListParagraph"/>
        <w:spacing w:beforeAutospacing="0" w:afterAutospacing="0"/>
        <w:ind w:left="360" w:right="386"/>
        <w:rPr>
          <w:rFonts w:cs="Arial"/>
          <w:i/>
          <w:sz w:val="22"/>
          <w:szCs w:val="22"/>
        </w:rPr>
      </w:pPr>
      <w:r w:rsidRPr="00694776">
        <w:rPr>
          <w:rFonts w:cs="Arial"/>
          <w:i/>
          <w:sz w:val="22"/>
          <w:szCs w:val="22"/>
        </w:rPr>
        <w:t>However, in the absence of grounds for such a judgment, the implication is that a stratagem will assuredly be found in due course for making compatible the goals of ever-rising economic growth into the foreseeable future and protection of the global environment from irreversible climate change.</w:t>
      </w:r>
    </w:p>
    <w:p w:rsidR="00A7379D" w:rsidRPr="00694776" w:rsidRDefault="00A7379D" w:rsidP="00A7379D">
      <w:pPr>
        <w:pStyle w:val="ListParagraph"/>
        <w:ind w:left="0"/>
        <w:rPr>
          <w:rFonts w:cs="Arial"/>
          <w:i/>
          <w:iCs/>
          <w:sz w:val="22"/>
          <w:szCs w:val="22"/>
        </w:rPr>
      </w:pPr>
    </w:p>
    <w:p w:rsidR="000A1B37" w:rsidRPr="00694776" w:rsidRDefault="000A1B37" w:rsidP="000A1B37">
      <w:pPr>
        <w:pStyle w:val="ListParagraph"/>
        <w:spacing w:beforeAutospacing="0" w:afterAutospacing="0"/>
        <w:ind w:left="0" w:right="26"/>
        <w:rPr>
          <w:rFonts w:cs="Arial"/>
          <w:i/>
          <w:sz w:val="22"/>
          <w:szCs w:val="22"/>
          <w:u w:val="single"/>
        </w:rPr>
      </w:pPr>
      <w:r w:rsidRPr="00694776">
        <w:rPr>
          <w:rFonts w:cs="Arial"/>
          <w:i/>
          <w:sz w:val="22"/>
          <w:szCs w:val="22"/>
          <w:u w:val="single"/>
        </w:rPr>
        <w:t>Valuing externalities</w:t>
      </w:r>
    </w:p>
    <w:p w:rsidR="000A1B37" w:rsidRPr="00694776" w:rsidRDefault="000A1B37" w:rsidP="000A1B37">
      <w:pPr>
        <w:pStyle w:val="ListParagraph"/>
        <w:numPr>
          <w:ilvl w:val="0"/>
          <w:numId w:val="3"/>
        </w:numPr>
        <w:spacing w:beforeAutospacing="0" w:afterAutospacing="0"/>
        <w:ind w:left="0" w:right="26"/>
        <w:rPr>
          <w:rFonts w:cs="Arial"/>
          <w:sz w:val="22"/>
          <w:szCs w:val="22"/>
        </w:rPr>
      </w:pPr>
      <w:r w:rsidRPr="00694776">
        <w:rPr>
          <w:rFonts w:cs="Arial"/>
          <w:sz w:val="22"/>
          <w:szCs w:val="22"/>
        </w:rPr>
        <w:t xml:space="preserve">Taxation can be deployed to ensure that the ‘polluter pays principle’ is applied sufficiently effectively to allow for a realistic price to be set to cover all the costs of </w:t>
      </w:r>
      <w:r w:rsidR="00A7379D" w:rsidRPr="00694776">
        <w:rPr>
          <w:rFonts w:cs="Arial"/>
          <w:sz w:val="22"/>
          <w:szCs w:val="22"/>
        </w:rPr>
        <w:t>emitt</w:t>
      </w:r>
      <w:r w:rsidRPr="00694776">
        <w:rPr>
          <w:rFonts w:cs="Arial"/>
          <w:sz w:val="22"/>
          <w:szCs w:val="22"/>
        </w:rPr>
        <w:t>ing carbon dioxide into the atmosphere. Th</w:t>
      </w:r>
      <w:r w:rsidR="001E299A" w:rsidRPr="00694776">
        <w:rPr>
          <w:rFonts w:cs="Arial"/>
          <w:sz w:val="22"/>
          <w:szCs w:val="22"/>
        </w:rPr>
        <w:t>at</w:t>
      </w:r>
      <w:r w:rsidRPr="00694776">
        <w:rPr>
          <w:rFonts w:cs="Arial"/>
          <w:sz w:val="22"/>
          <w:szCs w:val="22"/>
        </w:rPr>
        <w:t xml:space="preserve"> price, it is argued, then frees the market to work in its most efficient way</w:t>
      </w:r>
      <w:r w:rsidRPr="00694776">
        <w:rPr>
          <w:rFonts w:cs="Arial"/>
          <w:i/>
          <w:sz w:val="22"/>
          <w:szCs w:val="22"/>
        </w:rPr>
        <w:t xml:space="preserve">. </w:t>
      </w:r>
    </w:p>
    <w:p w:rsidR="000A1B37" w:rsidRPr="00694776" w:rsidRDefault="000A1B37" w:rsidP="000A1B37">
      <w:pPr>
        <w:pStyle w:val="ListParagraph"/>
        <w:spacing w:beforeAutospacing="0" w:afterAutospacing="0"/>
        <w:ind w:left="0" w:right="26"/>
        <w:rPr>
          <w:rFonts w:cs="Arial"/>
          <w:i/>
          <w:sz w:val="22"/>
          <w:szCs w:val="22"/>
        </w:rPr>
      </w:pPr>
    </w:p>
    <w:p w:rsidR="000A1B37" w:rsidRPr="00694776" w:rsidRDefault="000A1B37" w:rsidP="000A1B37">
      <w:pPr>
        <w:pStyle w:val="ListParagraph"/>
        <w:spacing w:beforeAutospacing="0" w:afterAutospacing="0"/>
        <w:ind w:left="360" w:right="386"/>
        <w:rPr>
          <w:rFonts w:cs="Arial"/>
          <w:sz w:val="22"/>
          <w:szCs w:val="22"/>
        </w:rPr>
      </w:pPr>
      <w:r w:rsidRPr="00694776">
        <w:rPr>
          <w:rFonts w:cs="Arial"/>
          <w:i/>
          <w:sz w:val="22"/>
          <w:szCs w:val="22"/>
        </w:rPr>
        <w:t>However, this requires attaching a realistic monetary value that adequately compensates for the impacts of the emissions over the 100-years that they remain in the atmosphere. At present, no value is given to cover some unquantifiable but nevertheless huge short and long-term adverse effects, such as the rise in food prices following a switch from agricultural land being used for biofuels rather than food crops, and the mass migration and re-settlement of ecological refugees fleeing their homes to escape the effects of climate change.</w:t>
      </w:r>
      <w:r w:rsidRPr="00694776">
        <w:rPr>
          <w:rFonts w:cs="Arial"/>
          <w:sz w:val="22"/>
          <w:szCs w:val="22"/>
        </w:rPr>
        <w:t xml:space="preserve"> </w:t>
      </w:r>
    </w:p>
    <w:p w:rsidR="000A1B37" w:rsidRPr="00694776" w:rsidRDefault="000A1B37" w:rsidP="000A1B37">
      <w:pPr>
        <w:pStyle w:val="ListParagraph"/>
        <w:spacing w:beforeAutospacing="0" w:afterAutospacing="0"/>
        <w:ind w:left="0" w:right="26"/>
        <w:rPr>
          <w:rFonts w:cs="Arial"/>
          <w:i/>
          <w:sz w:val="22"/>
          <w:szCs w:val="22"/>
        </w:rPr>
      </w:pPr>
    </w:p>
    <w:p w:rsidR="000A1B37" w:rsidRPr="00694776" w:rsidRDefault="000A1B37" w:rsidP="000A1B37">
      <w:pPr>
        <w:pStyle w:val="ListParagraph"/>
        <w:spacing w:beforeAutospacing="0" w:afterAutospacing="0"/>
        <w:ind w:left="0" w:right="26"/>
        <w:rPr>
          <w:rFonts w:cs="Arial"/>
          <w:i/>
          <w:sz w:val="22"/>
          <w:szCs w:val="22"/>
          <w:u w:val="single"/>
        </w:rPr>
      </w:pPr>
      <w:r w:rsidRPr="00694776">
        <w:rPr>
          <w:rFonts w:cs="Arial"/>
          <w:i/>
          <w:sz w:val="22"/>
          <w:szCs w:val="22"/>
          <w:u w:val="single"/>
        </w:rPr>
        <w:t>Dependence on fossil fuels</w:t>
      </w:r>
    </w:p>
    <w:p w:rsidR="000A1B37" w:rsidRPr="00694776" w:rsidRDefault="000A1B37" w:rsidP="000A1B37">
      <w:pPr>
        <w:pStyle w:val="ListParagraph"/>
        <w:numPr>
          <w:ilvl w:val="2"/>
          <w:numId w:val="3"/>
        </w:numPr>
        <w:spacing w:beforeAutospacing="0" w:afterAutospacing="0"/>
        <w:ind w:left="0" w:right="26"/>
        <w:rPr>
          <w:rFonts w:cs="Arial"/>
          <w:sz w:val="22"/>
          <w:szCs w:val="22"/>
        </w:rPr>
      </w:pPr>
      <w:r w:rsidRPr="00694776">
        <w:rPr>
          <w:rFonts w:cs="Arial"/>
          <w:sz w:val="22"/>
          <w:szCs w:val="22"/>
        </w:rPr>
        <w:t xml:space="preserve">Against a background of the numerous opportunities for energy saving, it is presumed that the major contributions that science and technology can make to finding cost-effective ways </w:t>
      </w:r>
      <w:r w:rsidRPr="00694776">
        <w:rPr>
          <w:rFonts w:cs="Arial"/>
          <w:sz w:val="22"/>
          <w:szCs w:val="22"/>
        </w:rPr>
        <w:lastRenderedPageBreak/>
        <w:t>of reducing the amount of fossil fuels used that would otherwise be needed for continuing the pursuit of economic growth will prove adequate. These include using them more efficiently; burying underground the carbon dioxide from the</w:t>
      </w:r>
      <w:r w:rsidR="00A7379D" w:rsidRPr="00694776">
        <w:rPr>
          <w:rFonts w:cs="Arial"/>
          <w:sz w:val="22"/>
          <w:szCs w:val="22"/>
        </w:rPr>
        <w:t>ir</w:t>
      </w:r>
      <w:r w:rsidRPr="00694776">
        <w:rPr>
          <w:rFonts w:cs="Arial"/>
          <w:sz w:val="22"/>
          <w:szCs w:val="22"/>
        </w:rPr>
        <w:t xml:space="preserve"> combustion; investing more in renewable sources of energy,</w:t>
      </w:r>
      <w:r w:rsidRPr="00694776">
        <w:rPr>
          <w:rFonts w:cs="Arial"/>
          <w:i/>
          <w:sz w:val="22"/>
          <w:szCs w:val="22"/>
        </w:rPr>
        <w:t xml:space="preserve"> </w:t>
      </w:r>
      <w:r w:rsidRPr="00694776">
        <w:rPr>
          <w:rFonts w:cs="Arial"/>
          <w:sz w:val="22"/>
          <w:szCs w:val="22"/>
        </w:rPr>
        <w:t>such as, solar, wind and wave power and bioenergy; more advanced techniques based on less carbon-intensive electricity generation</w:t>
      </w:r>
      <w:r w:rsidR="001E299A" w:rsidRPr="00694776">
        <w:rPr>
          <w:rFonts w:cs="Arial"/>
          <w:sz w:val="22"/>
          <w:szCs w:val="22"/>
        </w:rPr>
        <w:t>;</w:t>
      </w:r>
      <w:r w:rsidRPr="00694776">
        <w:rPr>
          <w:rFonts w:cs="Arial"/>
          <w:sz w:val="22"/>
          <w:szCs w:val="22"/>
        </w:rPr>
        <w:t xml:space="preserve"> </w:t>
      </w:r>
      <w:r w:rsidR="001E299A" w:rsidRPr="00694776">
        <w:rPr>
          <w:rFonts w:cs="Arial"/>
          <w:sz w:val="22"/>
          <w:szCs w:val="22"/>
        </w:rPr>
        <w:t>and</w:t>
      </w:r>
      <w:r w:rsidRPr="00694776">
        <w:rPr>
          <w:rFonts w:cs="Arial"/>
          <w:sz w:val="18"/>
          <w:szCs w:val="18"/>
          <w:lang w:val="en"/>
        </w:rPr>
        <w:t xml:space="preserve"> </w:t>
      </w:r>
      <w:r w:rsidRPr="00694776">
        <w:rPr>
          <w:rFonts w:cs="Arial"/>
          <w:sz w:val="22"/>
          <w:szCs w:val="22"/>
        </w:rPr>
        <w:t xml:space="preserve">identifying relatively low-carbon alternative fuels, such as shale gas and tar sands. Implicit in this approach is the view, based on sparse evidence, that, in time, these practices will lead to a </w:t>
      </w:r>
      <w:r w:rsidRPr="00694776">
        <w:rPr>
          <w:rFonts w:cs="Arial"/>
          <w:i/>
          <w:sz w:val="22"/>
          <w:szCs w:val="22"/>
        </w:rPr>
        <w:t>sufficient</w:t>
      </w:r>
      <w:r w:rsidRPr="00694776">
        <w:rPr>
          <w:rFonts w:cs="Arial"/>
          <w:sz w:val="22"/>
          <w:szCs w:val="22"/>
        </w:rPr>
        <w:t xml:space="preserve"> reduction of emissions and that the public, industry and commerce can be motivated to deliver it voluntarily, encouraged by better information, subsidies, offers of grants, exhortation and legislation. </w:t>
      </w:r>
    </w:p>
    <w:p w:rsidR="000A1B37" w:rsidRPr="00694776" w:rsidRDefault="000A1B37" w:rsidP="000A1B37">
      <w:pPr>
        <w:pStyle w:val="ListParagraph"/>
        <w:spacing w:beforeAutospacing="0" w:afterAutospacing="0"/>
        <w:ind w:left="0" w:right="26"/>
        <w:rPr>
          <w:rFonts w:cs="Arial"/>
          <w:sz w:val="22"/>
          <w:szCs w:val="22"/>
        </w:rPr>
      </w:pPr>
    </w:p>
    <w:p w:rsidR="000A1B37" w:rsidRPr="00694776" w:rsidRDefault="000A1B37" w:rsidP="000A1B37">
      <w:pPr>
        <w:pStyle w:val="ListParagraph"/>
        <w:spacing w:beforeAutospacing="0" w:afterAutospacing="0"/>
        <w:ind w:left="360" w:right="386"/>
        <w:rPr>
          <w:rFonts w:cs="Arial"/>
          <w:i/>
          <w:sz w:val="22"/>
          <w:szCs w:val="22"/>
        </w:rPr>
      </w:pPr>
      <w:r w:rsidRPr="00694776">
        <w:rPr>
          <w:rFonts w:cs="Arial"/>
          <w:i/>
          <w:sz w:val="22"/>
          <w:szCs w:val="22"/>
        </w:rPr>
        <w:t xml:space="preserve">However, many of these developments aimed at making a marked contribution to reducing dependence on fossil fuels </w:t>
      </w:r>
      <w:r w:rsidR="001E299A" w:rsidRPr="00694776">
        <w:rPr>
          <w:rFonts w:cs="Arial"/>
          <w:i/>
          <w:sz w:val="22"/>
          <w:szCs w:val="22"/>
        </w:rPr>
        <w:t xml:space="preserve">and carbon emissions </w:t>
      </w:r>
      <w:r w:rsidRPr="00694776">
        <w:rPr>
          <w:rFonts w:cs="Arial"/>
          <w:i/>
          <w:sz w:val="22"/>
          <w:szCs w:val="22"/>
        </w:rPr>
        <w:t>are being re-appraised in the light of recent outcomes of research and development. They include carbon capture and storage owing to the fact that</w:t>
      </w:r>
      <w:r w:rsidR="00D53E0F" w:rsidRPr="00694776">
        <w:rPr>
          <w:rFonts w:cs="Arial"/>
          <w:i/>
          <w:sz w:val="22"/>
          <w:szCs w:val="22"/>
        </w:rPr>
        <w:t xml:space="preserve"> </w:t>
      </w:r>
      <w:r w:rsidRPr="00694776">
        <w:rPr>
          <w:rFonts w:cs="Arial"/>
          <w:i/>
          <w:sz w:val="22"/>
          <w:szCs w:val="22"/>
        </w:rPr>
        <w:t>the House of Commons Environmental Audit Committee (2008) stated that it has not been proven technically or commercially viable</w:t>
      </w:r>
      <w:r w:rsidR="00DB343C" w:rsidRPr="00694776">
        <w:rPr>
          <w:rFonts w:cs="Arial"/>
          <w:i/>
          <w:sz w:val="22"/>
          <w:szCs w:val="22"/>
        </w:rPr>
        <w:t xml:space="preserve"> </w:t>
      </w:r>
      <w:r w:rsidR="00DB343C" w:rsidRPr="00694776">
        <w:rPr>
          <w:rFonts w:cs="Arial"/>
          <w:i/>
          <w:sz w:val="22"/>
          <w:szCs w:val="22"/>
        </w:rPr>
        <w:noBreakHyphen/>
        <w:t xml:space="preserve"> </w:t>
      </w:r>
      <w:r w:rsidR="00D53E0F" w:rsidRPr="00694776">
        <w:rPr>
          <w:rFonts w:cs="Arial"/>
          <w:i/>
          <w:sz w:val="22"/>
          <w:szCs w:val="22"/>
        </w:rPr>
        <w:t>Macalister and Carrington (2011) reported that its flagship project was ‘close to collapse’</w:t>
      </w:r>
      <w:r w:rsidRPr="00694776">
        <w:rPr>
          <w:rFonts w:cs="Arial"/>
          <w:i/>
          <w:sz w:val="22"/>
          <w:szCs w:val="22"/>
        </w:rPr>
        <w:t>; shale gas, owing to dangers of the leakage of methane – a particularly lethal greenhouse gas</w:t>
      </w:r>
      <w:r w:rsidR="001E299A" w:rsidRPr="00694776">
        <w:rPr>
          <w:rFonts w:cs="Arial"/>
          <w:i/>
          <w:sz w:val="22"/>
          <w:szCs w:val="22"/>
        </w:rPr>
        <w:t xml:space="preserve"> (Anderson 2011)</w:t>
      </w:r>
      <w:r w:rsidRPr="00694776">
        <w:rPr>
          <w:rFonts w:cs="Arial"/>
          <w:i/>
          <w:sz w:val="22"/>
          <w:szCs w:val="22"/>
        </w:rPr>
        <w:t>; oil from tar sands proving too carbon-intensive and unacceptable on environmental grounds, as reported in an issue of Scientific American in 2001; biomass as being too land-intensive</w:t>
      </w:r>
      <w:r w:rsidR="00DB343C" w:rsidRPr="00694776">
        <w:rPr>
          <w:rFonts w:cs="Arial"/>
          <w:i/>
          <w:sz w:val="22"/>
          <w:szCs w:val="22"/>
        </w:rPr>
        <w:t xml:space="preserve"> as reported</w:t>
      </w:r>
      <w:r w:rsidRPr="00694776">
        <w:rPr>
          <w:sz w:val="22"/>
          <w:szCs w:val="22"/>
        </w:rPr>
        <w:t xml:space="preserve"> by the </w:t>
      </w:r>
      <w:r w:rsidRPr="00694776">
        <w:rPr>
          <w:i/>
          <w:sz w:val="22"/>
          <w:szCs w:val="22"/>
        </w:rPr>
        <w:t xml:space="preserve">European Biofuels Technology Platform </w:t>
      </w:r>
      <w:r w:rsidRPr="00694776">
        <w:rPr>
          <w:sz w:val="22"/>
          <w:szCs w:val="22"/>
        </w:rPr>
        <w:t>(</w:t>
      </w:r>
      <w:r w:rsidRPr="00694776">
        <w:rPr>
          <w:i/>
          <w:sz w:val="22"/>
          <w:szCs w:val="22"/>
        </w:rPr>
        <w:t>2011);</w:t>
      </w:r>
      <w:r w:rsidRPr="00694776">
        <w:rPr>
          <w:rFonts w:cs="Arial"/>
          <w:i/>
          <w:sz w:val="22"/>
          <w:szCs w:val="22"/>
        </w:rPr>
        <w:t xml:space="preserve"> and, in the case of nuclear-based electricity, too risky, as cited by Hillman (2009)</w:t>
      </w:r>
      <w:r w:rsidR="00DB343C" w:rsidRPr="00694776">
        <w:rPr>
          <w:rFonts w:cs="Arial"/>
          <w:i/>
          <w:sz w:val="22"/>
          <w:szCs w:val="22"/>
        </w:rPr>
        <w:t xml:space="preserve">. Analytical evaluation of some of </w:t>
      </w:r>
      <w:r w:rsidRPr="00694776">
        <w:rPr>
          <w:rFonts w:cs="Arial"/>
          <w:i/>
          <w:sz w:val="22"/>
          <w:szCs w:val="22"/>
        </w:rPr>
        <w:t xml:space="preserve">these installations </w:t>
      </w:r>
      <w:r w:rsidR="00DB343C" w:rsidRPr="00694776">
        <w:rPr>
          <w:rFonts w:cs="Arial"/>
          <w:i/>
          <w:sz w:val="22"/>
          <w:szCs w:val="22"/>
        </w:rPr>
        <w:t>has</w:t>
      </w:r>
      <w:r w:rsidRPr="00694776">
        <w:rPr>
          <w:rFonts w:cs="Arial"/>
          <w:i/>
          <w:sz w:val="22"/>
          <w:szCs w:val="22"/>
        </w:rPr>
        <w:t xml:space="preserve"> concluded that they are far too expensive, especially in a time of economic recession, and </w:t>
      </w:r>
      <w:r w:rsidR="0032795B" w:rsidRPr="00694776">
        <w:rPr>
          <w:rFonts w:cs="Arial"/>
          <w:sz w:val="22"/>
          <w:szCs w:val="22"/>
        </w:rPr>
        <w:t xml:space="preserve">Macalister and Carrell (2011) have reported the likely withdrawal of a major utility company’s involvement in a UK nuclear </w:t>
      </w:r>
      <w:proofErr w:type="spellStart"/>
      <w:r w:rsidR="0032795B" w:rsidRPr="00694776">
        <w:rPr>
          <w:rFonts w:cs="Arial"/>
          <w:sz w:val="22"/>
          <w:szCs w:val="22"/>
        </w:rPr>
        <w:t>programme</w:t>
      </w:r>
      <w:proofErr w:type="spellEnd"/>
      <w:r w:rsidR="0032795B" w:rsidRPr="00694776">
        <w:rPr>
          <w:rFonts w:cs="Arial"/>
          <w:sz w:val="22"/>
          <w:szCs w:val="22"/>
        </w:rPr>
        <w:t>.</w:t>
      </w:r>
      <w:r w:rsidR="0032795B" w:rsidRPr="00694776">
        <w:rPr>
          <w:rFonts w:cs="Arial"/>
          <w:i/>
          <w:iCs/>
          <w:sz w:val="22"/>
          <w:szCs w:val="22"/>
        </w:rPr>
        <w:t xml:space="preserve"> </w:t>
      </w:r>
    </w:p>
    <w:p w:rsidR="000A1B37" w:rsidRPr="00694776" w:rsidRDefault="000A1B37" w:rsidP="000A1B37">
      <w:pPr>
        <w:pStyle w:val="ListParagraph"/>
        <w:spacing w:beforeAutospacing="0" w:afterAutospacing="0"/>
        <w:ind w:left="360" w:right="386"/>
        <w:rPr>
          <w:rFonts w:cs="Arial"/>
          <w:b/>
          <w:i/>
          <w:sz w:val="20"/>
          <w:szCs w:val="20"/>
        </w:rPr>
      </w:pPr>
    </w:p>
    <w:p w:rsidR="000A1B37" w:rsidRPr="00694776" w:rsidRDefault="000A1B37" w:rsidP="000A1B37">
      <w:pPr>
        <w:spacing w:beforeAutospacing="0" w:afterAutospacing="0"/>
        <w:ind w:right="386"/>
        <w:rPr>
          <w:rFonts w:cs="Arial"/>
          <w:i/>
          <w:sz w:val="22"/>
          <w:szCs w:val="22"/>
          <w:u w:val="single"/>
        </w:rPr>
      </w:pPr>
      <w:r w:rsidRPr="00694776">
        <w:rPr>
          <w:rFonts w:cs="Arial"/>
          <w:i/>
          <w:sz w:val="22"/>
          <w:szCs w:val="22"/>
          <w:u w:val="single"/>
        </w:rPr>
        <w:t>Reducing greenhouse gas emissions</w:t>
      </w:r>
    </w:p>
    <w:p w:rsidR="000A1B37" w:rsidRPr="00694776" w:rsidRDefault="000A1B37" w:rsidP="000A1B37">
      <w:pPr>
        <w:pStyle w:val="ListParagraph"/>
        <w:numPr>
          <w:ilvl w:val="0"/>
          <w:numId w:val="3"/>
        </w:numPr>
        <w:spacing w:beforeAutospacing="0" w:afterAutospacing="0"/>
        <w:ind w:left="0" w:right="26"/>
        <w:rPr>
          <w:rFonts w:cs="Arial"/>
          <w:i/>
          <w:iCs/>
          <w:sz w:val="22"/>
          <w:szCs w:val="22"/>
        </w:rPr>
      </w:pPr>
      <w:r w:rsidRPr="00694776">
        <w:rPr>
          <w:rFonts w:cs="Arial"/>
          <w:sz w:val="22"/>
          <w:szCs w:val="22"/>
        </w:rPr>
        <w:t xml:space="preserve">Modest reductions in greenhouse gas emissions on the principle that ‘every little bit counts’ are welcomed as indicative of a process which can eventually lead to </w:t>
      </w:r>
      <w:r w:rsidRPr="00694776">
        <w:rPr>
          <w:rFonts w:cs="Arial"/>
          <w:i/>
          <w:sz w:val="22"/>
          <w:szCs w:val="22"/>
        </w:rPr>
        <w:t xml:space="preserve">sufficient </w:t>
      </w:r>
      <w:r w:rsidRPr="00694776">
        <w:rPr>
          <w:rFonts w:cs="Arial"/>
          <w:sz w:val="22"/>
          <w:szCs w:val="22"/>
        </w:rPr>
        <w:t xml:space="preserve">reductions. It is also implied that, in a democratic society, only an atmospheric concentration of carbon dioxide can be chosen that is acceptable to a majority of the electorate. Associated with this is the inference that there is both sufficient time left for this </w:t>
      </w:r>
      <w:r w:rsidR="00DB343C" w:rsidRPr="00694776">
        <w:rPr>
          <w:rFonts w:cs="Arial"/>
          <w:sz w:val="22"/>
          <w:szCs w:val="22"/>
        </w:rPr>
        <w:t>sta</w:t>
      </w:r>
      <w:r w:rsidR="001E299A" w:rsidRPr="00694776">
        <w:rPr>
          <w:rFonts w:cs="Arial"/>
          <w:sz w:val="22"/>
          <w:szCs w:val="22"/>
        </w:rPr>
        <w:t>g</w:t>
      </w:r>
      <w:r w:rsidR="00DB343C" w:rsidRPr="00694776">
        <w:rPr>
          <w:rFonts w:cs="Arial"/>
          <w:sz w:val="22"/>
          <w:szCs w:val="22"/>
        </w:rPr>
        <w:t>e to be reached</w:t>
      </w:r>
      <w:r w:rsidRPr="00694776">
        <w:rPr>
          <w:rFonts w:cs="Arial"/>
          <w:sz w:val="22"/>
          <w:szCs w:val="22"/>
        </w:rPr>
        <w:t xml:space="preserve"> and that the necessary funds can be found for its delivery. </w:t>
      </w:r>
    </w:p>
    <w:p w:rsidR="000A1B37" w:rsidRPr="00694776" w:rsidRDefault="000A1B37" w:rsidP="000A1B37">
      <w:pPr>
        <w:pStyle w:val="ListParagraph"/>
        <w:spacing w:beforeAutospacing="0" w:afterAutospacing="0"/>
        <w:ind w:left="0" w:right="26"/>
        <w:rPr>
          <w:rFonts w:cs="Arial"/>
          <w:i/>
          <w:sz w:val="22"/>
          <w:szCs w:val="22"/>
        </w:rPr>
      </w:pPr>
    </w:p>
    <w:p w:rsidR="000A1B37" w:rsidRPr="00694776" w:rsidRDefault="000A1B37" w:rsidP="000A1B37">
      <w:pPr>
        <w:pStyle w:val="ListParagraph"/>
        <w:spacing w:beforeAutospacing="0" w:afterAutospacing="0"/>
        <w:ind w:left="360" w:right="386"/>
        <w:rPr>
          <w:rFonts w:cs="Arial"/>
          <w:i/>
          <w:iCs/>
          <w:sz w:val="22"/>
          <w:szCs w:val="22"/>
        </w:rPr>
      </w:pPr>
      <w:r w:rsidRPr="00694776">
        <w:rPr>
          <w:rFonts w:cs="Arial"/>
          <w:i/>
          <w:sz w:val="22"/>
          <w:szCs w:val="22"/>
        </w:rPr>
        <w:t>However, the safe level of concentration cannot be negotiated as it ignores the fact noted earlier that the safe level to which we must adapt is fixed. Moreover, t</w:t>
      </w:r>
      <w:r w:rsidRPr="00694776">
        <w:rPr>
          <w:rFonts w:cs="Arial"/>
          <w:i/>
          <w:iCs/>
          <w:sz w:val="22"/>
          <w:szCs w:val="22"/>
        </w:rPr>
        <w:t xml:space="preserve">ime to reach that level is regrettably unavailable: the deteriorating condition of the planet is far too advanced to allow for the near-universal recognition of the unsustainability of a largely ‘business-as-usual’ strategy </w:t>
      </w:r>
      <w:r w:rsidRPr="00694776">
        <w:rPr>
          <w:rFonts w:cs="Arial"/>
          <w:i/>
          <w:iCs/>
          <w:sz w:val="22"/>
          <w:szCs w:val="22"/>
        </w:rPr>
        <w:noBreakHyphen/>
        <w:t xml:space="preserve"> as well as acceptance of the moral responsibility of citizens to act in light of this.</w:t>
      </w:r>
    </w:p>
    <w:p w:rsidR="000A1B37" w:rsidRPr="00694776" w:rsidRDefault="000A1B37" w:rsidP="000A1B37">
      <w:pPr>
        <w:pStyle w:val="ListParagraph"/>
        <w:spacing w:beforeAutospacing="0" w:afterAutospacing="0"/>
        <w:ind w:left="0" w:right="26"/>
        <w:rPr>
          <w:rFonts w:cs="Arial"/>
          <w:i/>
          <w:sz w:val="22"/>
          <w:szCs w:val="22"/>
        </w:rPr>
      </w:pPr>
    </w:p>
    <w:p w:rsidR="00295F85" w:rsidRPr="00694776" w:rsidRDefault="00295F85" w:rsidP="00295F85">
      <w:pPr>
        <w:pStyle w:val="ListParagraph"/>
        <w:numPr>
          <w:ilvl w:val="0"/>
          <w:numId w:val="4"/>
        </w:numPr>
        <w:spacing w:beforeAutospacing="0" w:afterAutospacing="0"/>
        <w:ind w:left="0" w:right="26"/>
        <w:rPr>
          <w:rFonts w:cs="Arial"/>
          <w:sz w:val="22"/>
          <w:szCs w:val="22"/>
        </w:rPr>
      </w:pPr>
      <w:r w:rsidRPr="00694776">
        <w:rPr>
          <w:rFonts w:cs="Arial"/>
          <w:sz w:val="22"/>
          <w:szCs w:val="22"/>
        </w:rPr>
        <w:t xml:space="preserve">Carbon emissions from the transport sector overall are still rising alarmingly. In the light of this, efforts continue to be directed to enabling the car to remain the mainstay of personal travel: </w:t>
      </w:r>
      <w:r w:rsidR="001E299A" w:rsidRPr="00694776">
        <w:rPr>
          <w:rFonts w:cs="Arial"/>
          <w:sz w:val="22"/>
          <w:szCs w:val="22"/>
        </w:rPr>
        <w:t xml:space="preserve">this can be seen </w:t>
      </w:r>
      <w:r w:rsidRPr="00694776">
        <w:rPr>
          <w:rFonts w:cs="Arial"/>
          <w:sz w:val="22"/>
          <w:szCs w:val="22"/>
        </w:rPr>
        <w:t>in recent years</w:t>
      </w:r>
      <w:r w:rsidR="001E299A" w:rsidRPr="00694776">
        <w:rPr>
          <w:rFonts w:cs="Arial"/>
          <w:sz w:val="22"/>
          <w:szCs w:val="22"/>
        </w:rPr>
        <w:t xml:space="preserve"> in</w:t>
      </w:r>
      <w:r w:rsidRPr="00694776">
        <w:rPr>
          <w:rFonts w:cs="Arial"/>
          <w:sz w:val="22"/>
          <w:szCs w:val="22"/>
        </w:rPr>
        <w:t xml:space="preserve"> impressive improvements in the energy-efficiency of vehicles enabling less fuel to be needed; in the promotion of car sharing, car clubs and economical ways of driving; and in research on alternative fuels such as electricity generated from shale gas and bioenergy. </w:t>
      </w:r>
    </w:p>
    <w:p w:rsidR="00295F85" w:rsidRPr="00694776" w:rsidRDefault="00295F85" w:rsidP="00295F85">
      <w:pPr>
        <w:pStyle w:val="ListParagraph"/>
        <w:spacing w:beforeAutospacing="0" w:afterAutospacing="0"/>
        <w:ind w:left="0" w:right="26"/>
        <w:rPr>
          <w:rFonts w:cs="Arial"/>
          <w:sz w:val="22"/>
          <w:szCs w:val="22"/>
        </w:rPr>
      </w:pPr>
    </w:p>
    <w:p w:rsidR="00295F85" w:rsidRPr="00694776" w:rsidRDefault="00051DA0" w:rsidP="00295F85">
      <w:pPr>
        <w:pStyle w:val="ListParagraph"/>
        <w:spacing w:before="0" w:beforeAutospacing="0" w:after="0" w:afterAutospacing="0"/>
        <w:ind w:left="360" w:right="386"/>
        <w:rPr>
          <w:rFonts w:cs="Arial"/>
          <w:i/>
          <w:sz w:val="22"/>
          <w:szCs w:val="22"/>
        </w:rPr>
      </w:pPr>
      <w:r w:rsidRPr="00694776">
        <w:rPr>
          <w:rFonts w:cs="Arial"/>
          <w:i/>
          <w:sz w:val="22"/>
          <w:szCs w:val="22"/>
        </w:rPr>
        <w:t xml:space="preserve">Although considerable improvements have been made in the last three decades in increasing the energy efficiency of </w:t>
      </w:r>
      <w:proofErr w:type="gramStart"/>
      <w:r w:rsidRPr="00694776">
        <w:rPr>
          <w:rFonts w:cs="Arial"/>
          <w:i/>
          <w:sz w:val="22"/>
          <w:szCs w:val="22"/>
        </w:rPr>
        <w:t xml:space="preserve">cars, </w:t>
      </w:r>
      <w:r w:rsidR="000739C0" w:rsidRPr="00694776">
        <w:rPr>
          <w:rFonts w:cs="Arial"/>
          <w:i/>
          <w:sz w:val="22"/>
          <w:szCs w:val="22"/>
        </w:rPr>
        <w:t>that</w:t>
      </w:r>
      <w:proofErr w:type="gramEnd"/>
      <w:r w:rsidR="000739C0" w:rsidRPr="00694776">
        <w:rPr>
          <w:rFonts w:cs="Arial"/>
          <w:i/>
          <w:sz w:val="22"/>
          <w:szCs w:val="22"/>
        </w:rPr>
        <w:t xml:space="preserve"> </w:t>
      </w:r>
      <w:r w:rsidRPr="00694776">
        <w:rPr>
          <w:rFonts w:cs="Arial"/>
          <w:i/>
          <w:sz w:val="22"/>
          <w:szCs w:val="22"/>
        </w:rPr>
        <w:t xml:space="preserve">has not led to an equivalent reduction in emissions from them owing to the fact that many more households are now car-owning or multi-car-owning. </w:t>
      </w:r>
    </w:p>
    <w:p w:rsidR="00051DA0" w:rsidRPr="00694776" w:rsidRDefault="00051DA0" w:rsidP="00295F85">
      <w:pPr>
        <w:pStyle w:val="ListParagraph"/>
        <w:spacing w:before="0" w:beforeAutospacing="0" w:after="0" w:afterAutospacing="0"/>
        <w:ind w:left="360" w:right="386"/>
        <w:rPr>
          <w:rFonts w:cs="Arial"/>
          <w:i/>
          <w:sz w:val="22"/>
          <w:szCs w:val="22"/>
        </w:rPr>
      </w:pPr>
    </w:p>
    <w:p w:rsidR="00F603E1" w:rsidRPr="00694776" w:rsidRDefault="00F603E1" w:rsidP="00F603E1">
      <w:pPr>
        <w:pStyle w:val="ListParagraph"/>
        <w:numPr>
          <w:ilvl w:val="0"/>
          <w:numId w:val="4"/>
        </w:numPr>
        <w:tabs>
          <w:tab w:val="left" w:pos="630"/>
          <w:tab w:val="left" w:pos="10170"/>
        </w:tabs>
        <w:spacing w:beforeAutospacing="0" w:afterAutospacing="0"/>
        <w:ind w:left="0" w:right="26"/>
        <w:rPr>
          <w:rFonts w:cs="Arial"/>
          <w:i/>
          <w:sz w:val="22"/>
          <w:szCs w:val="22"/>
        </w:rPr>
      </w:pPr>
      <w:r w:rsidRPr="00694776">
        <w:rPr>
          <w:rFonts w:cs="Arial"/>
          <w:sz w:val="22"/>
          <w:szCs w:val="22"/>
        </w:rPr>
        <w:t xml:space="preserve">Rail transport is seen as a relatively low-carbon emitter and this, therefore, with all-political party support, is cited to justify the case for heavily </w:t>
      </w:r>
      <w:proofErr w:type="spellStart"/>
      <w:r w:rsidRPr="00694776">
        <w:rPr>
          <w:rFonts w:cs="Arial"/>
          <w:sz w:val="22"/>
          <w:szCs w:val="22"/>
        </w:rPr>
        <w:t>subsidising</w:t>
      </w:r>
      <w:proofErr w:type="spellEnd"/>
      <w:r w:rsidRPr="00694776">
        <w:rPr>
          <w:rFonts w:cs="Arial"/>
          <w:sz w:val="22"/>
          <w:szCs w:val="22"/>
        </w:rPr>
        <w:t xml:space="preserve"> train fares and, for instance, providing vast sums of public money</w:t>
      </w:r>
      <w:r w:rsidR="00A7379D" w:rsidRPr="00694776">
        <w:rPr>
          <w:rFonts w:cs="Arial"/>
          <w:sz w:val="22"/>
          <w:szCs w:val="22"/>
        </w:rPr>
        <w:t xml:space="preserve"> </w:t>
      </w:r>
      <w:r w:rsidRPr="00694776">
        <w:rPr>
          <w:rFonts w:cs="Arial"/>
          <w:sz w:val="22"/>
          <w:szCs w:val="22"/>
        </w:rPr>
        <w:t xml:space="preserve">for the construction of a high speed rail system from London to Birmingham and, later further north. Indeed, in support for its case, the UK coalition government has </w:t>
      </w:r>
      <w:r w:rsidR="00051DA0" w:rsidRPr="00694776">
        <w:rPr>
          <w:rFonts w:cs="Arial"/>
          <w:sz w:val="22"/>
          <w:szCs w:val="22"/>
        </w:rPr>
        <w:t xml:space="preserve">claimed that </w:t>
      </w:r>
      <w:r w:rsidR="000739C0" w:rsidRPr="00694776">
        <w:rPr>
          <w:rFonts w:cs="Arial"/>
          <w:sz w:val="22"/>
          <w:szCs w:val="22"/>
        </w:rPr>
        <w:t>HS2 will attract significant numbers of travelers from flying and motoring. To this has been added the view</w:t>
      </w:r>
      <w:r w:rsidRPr="00694776">
        <w:rPr>
          <w:rFonts w:cs="Arial"/>
          <w:sz w:val="22"/>
          <w:szCs w:val="22"/>
        </w:rPr>
        <w:t xml:space="preserve"> that it</w:t>
      </w:r>
      <w:r w:rsidR="00DB343C" w:rsidRPr="00694776">
        <w:rPr>
          <w:rFonts w:cs="Arial"/>
          <w:sz w:val="22"/>
          <w:szCs w:val="22"/>
        </w:rPr>
        <w:t>s construction</w:t>
      </w:r>
      <w:r w:rsidRPr="00694776">
        <w:rPr>
          <w:rFonts w:cs="Arial"/>
          <w:sz w:val="22"/>
          <w:szCs w:val="22"/>
        </w:rPr>
        <w:t xml:space="preserve"> will aid the competitiveness of the UK </w:t>
      </w:r>
      <w:r w:rsidR="00DB343C" w:rsidRPr="00694776">
        <w:rPr>
          <w:rFonts w:cs="Arial"/>
          <w:sz w:val="22"/>
          <w:szCs w:val="22"/>
        </w:rPr>
        <w:t>business community</w:t>
      </w:r>
      <w:r w:rsidRPr="00694776">
        <w:rPr>
          <w:rFonts w:cs="Arial"/>
          <w:sz w:val="22"/>
          <w:szCs w:val="22"/>
        </w:rPr>
        <w:t xml:space="preserve"> and thereby ‘help to fulfill our ambitions for economic growth and a low carbon economy’. Allied to this is exaggeration of public transport’s role as the way out of the impasse created by growing car use. </w:t>
      </w:r>
    </w:p>
    <w:p w:rsidR="00F603E1" w:rsidRPr="00694776" w:rsidRDefault="00F603E1" w:rsidP="00F603E1">
      <w:pPr>
        <w:pStyle w:val="ListParagraph"/>
        <w:spacing w:beforeAutospacing="0" w:afterAutospacing="0"/>
        <w:ind w:left="0" w:right="26"/>
        <w:rPr>
          <w:rFonts w:cs="Arial"/>
          <w:i/>
          <w:sz w:val="22"/>
          <w:szCs w:val="22"/>
        </w:rPr>
      </w:pPr>
    </w:p>
    <w:p w:rsidR="00295F85" w:rsidRPr="00694776" w:rsidRDefault="00051DA0" w:rsidP="00F603E1">
      <w:pPr>
        <w:pStyle w:val="ListParagraph"/>
        <w:spacing w:before="0" w:beforeAutospacing="0" w:after="0" w:afterAutospacing="0"/>
        <w:ind w:left="360" w:right="386"/>
        <w:rPr>
          <w:rFonts w:cs="Arial"/>
          <w:i/>
          <w:sz w:val="22"/>
          <w:szCs w:val="22"/>
        </w:rPr>
      </w:pPr>
      <w:r w:rsidRPr="00694776">
        <w:rPr>
          <w:rFonts w:cs="Arial"/>
          <w:i/>
          <w:sz w:val="22"/>
          <w:szCs w:val="22"/>
        </w:rPr>
        <w:t xml:space="preserve">However, such a view ignores the fact that the energy efficiency of cars has improved in the last three decades to such an extent that fuel consumption per person </w:t>
      </w:r>
      <w:proofErr w:type="spellStart"/>
      <w:r w:rsidRPr="00694776">
        <w:rPr>
          <w:rFonts w:cs="Arial"/>
          <w:i/>
          <w:sz w:val="22"/>
          <w:szCs w:val="22"/>
        </w:rPr>
        <w:t>kilometre</w:t>
      </w:r>
      <w:proofErr w:type="spellEnd"/>
      <w:r w:rsidRPr="00694776">
        <w:rPr>
          <w:rFonts w:cs="Arial"/>
          <w:i/>
          <w:sz w:val="22"/>
          <w:szCs w:val="22"/>
        </w:rPr>
        <w:t xml:space="preserve"> is now often lower by car than by train. This is especially true if the fuel used on a journey to and from a station at either end of the rail journey is factored into the calculation. Moreover, there is every indication that recent improvements in the car’s fuel consumption are set to continue in future. In addition, rail travel is principally associated with long distance journeys (nearly three times as long, on average, as car journeys – a factor all too frequently excluded from inter-modal comparisons. Moreover, t</w:t>
      </w:r>
      <w:r w:rsidR="00F603E1" w:rsidRPr="00694776">
        <w:rPr>
          <w:rFonts w:cs="Arial"/>
          <w:i/>
          <w:sz w:val="22"/>
          <w:szCs w:val="22"/>
        </w:rPr>
        <w:t xml:space="preserve">he fact is overlooked that most current car mileage was not previously made by public transport. This error then results in chasing an ephemeral objective </w:t>
      </w:r>
      <w:r w:rsidR="00F603E1" w:rsidRPr="00694776">
        <w:rPr>
          <w:rFonts w:cs="Arial"/>
          <w:i/>
          <w:sz w:val="22"/>
          <w:szCs w:val="22"/>
        </w:rPr>
        <w:noBreakHyphen/>
        <w:t xml:space="preserve"> the belief that the situation can be reversed by sufficiently high investment in </w:t>
      </w:r>
      <w:r w:rsidRPr="00694776">
        <w:rPr>
          <w:rFonts w:cs="Arial"/>
          <w:i/>
          <w:sz w:val="22"/>
          <w:szCs w:val="22"/>
        </w:rPr>
        <w:t>promoting rail travel.</w:t>
      </w:r>
    </w:p>
    <w:p w:rsidR="00295F85" w:rsidRPr="00694776" w:rsidRDefault="00295F85" w:rsidP="00F603E1">
      <w:pPr>
        <w:pStyle w:val="ListParagraph"/>
        <w:spacing w:before="0" w:beforeAutospacing="0" w:after="0" w:afterAutospacing="0"/>
        <w:ind w:left="360" w:right="386"/>
        <w:rPr>
          <w:rFonts w:cs="Arial"/>
          <w:i/>
          <w:sz w:val="22"/>
          <w:szCs w:val="22"/>
        </w:rPr>
      </w:pPr>
    </w:p>
    <w:p w:rsidR="000A1B37" w:rsidRPr="00694776" w:rsidRDefault="000A1B37" w:rsidP="000A1B37">
      <w:pPr>
        <w:spacing w:beforeAutospacing="0" w:afterAutospacing="0"/>
        <w:ind w:right="386"/>
        <w:rPr>
          <w:rFonts w:cs="Arial"/>
          <w:i/>
          <w:sz w:val="22"/>
          <w:szCs w:val="22"/>
          <w:u w:val="single"/>
        </w:rPr>
      </w:pPr>
      <w:r w:rsidRPr="00694776">
        <w:rPr>
          <w:rFonts w:cs="Arial"/>
          <w:i/>
          <w:sz w:val="22"/>
          <w:szCs w:val="22"/>
          <w:u w:val="single"/>
        </w:rPr>
        <w:t>Deterrents to reducing emissions</w:t>
      </w:r>
      <w:r w:rsidR="004F71BA" w:rsidRPr="00694776">
        <w:rPr>
          <w:rFonts w:cs="Arial"/>
          <w:i/>
          <w:sz w:val="22"/>
          <w:szCs w:val="22"/>
          <w:u w:val="single"/>
        </w:rPr>
        <w:t xml:space="preserve"> sufficiently and in time </w:t>
      </w:r>
    </w:p>
    <w:p w:rsidR="000A1B37" w:rsidRPr="00694776" w:rsidRDefault="000A1B37" w:rsidP="000A1B37">
      <w:pPr>
        <w:pStyle w:val="ListParagraph"/>
        <w:numPr>
          <w:ilvl w:val="0"/>
          <w:numId w:val="3"/>
        </w:numPr>
        <w:spacing w:beforeAutospacing="0" w:afterAutospacing="0"/>
        <w:ind w:left="0" w:right="26"/>
        <w:rPr>
          <w:rFonts w:cs="Arial"/>
          <w:sz w:val="22"/>
          <w:szCs w:val="22"/>
        </w:rPr>
      </w:pPr>
      <w:r w:rsidRPr="00694776">
        <w:rPr>
          <w:rFonts w:cs="Arial"/>
          <w:sz w:val="22"/>
          <w:szCs w:val="22"/>
        </w:rPr>
        <w:t xml:space="preserve">Public policy to limit damage from climate change is aimed at identifying the most effective policies and practices that encourage individuals and industry to switch to lower carbon lifestyles. </w:t>
      </w:r>
    </w:p>
    <w:p w:rsidR="000A1B37" w:rsidRPr="00694776" w:rsidRDefault="000A1B37" w:rsidP="000A1B37">
      <w:pPr>
        <w:pStyle w:val="ListParagraph"/>
        <w:spacing w:beforeAutospacing="0" w:afterAutospacing="0"/>
        <w:ind w:left="0" w:right="26"/>
        <w:rPr>
          <w:rFonts w:cs="Arial"/>
          <w:i/>
          <w:sz w:val="22"/>
          <w:szCs w:val="22"/>
        </w:rPr>
      </w:pPr>
    </w:p>
    <w:p w:rsidR="000A1B37" w:rsidRPr="00694776" w:rsidRDefault="000A1B37" w:rsidP="000A1B37">
      <w:pPr>
        <w:pStyle w:val="ListParagraph"/>
        <w:spacing w:beforeAutospacing="0" w:afterAutospacing="0"/>
        <w:ind w:left="360" w:right="386"/>
        <w:rPr>
          <w:b/>
          <w:i/>
          <w:sz w:val="22"/>
          <w:szCs w:val="22"/>
        </w:rPr>
      </w:pPr>
      <w:r w:rsidRPr="00694776">
        <w:rPr>
          <w:rFonts w:cs="Arial"/>
          <w:i/>
          <w:sz w:val="22"/>
          <w:szCs w:val="22"/>
        </w:rPr>
        <w:t xml:space="preserve">However, the essential </w:t>
      </w:r>
      <w:proofErr w:type="spellStart"/>
      <w:r w:rsidRPr="00694776">
        <w:rPr>
          <w:rFonts w:cs="Arial"/>
          <w:i/>
          <w:sz w:val="22"/>
          <w:szCs w:val="22"/>
        </w:rPr>
        <w:t>behavioural</w:t>
      </w:r>
      <w:proofErr w:type="spellEnd"/>
      <w:r w:rsidRPr="00694776">
        <w:rPr>
          <w:rFonts w:cs="Arial"/>
          <w:i/>
          <w:sz w:val="22"/>
          <w:szCs w:val="22"/>
        </w:rPr>
        <w:t xml:space="preserve"> changes that must be made may take several decades to bring about. Moreover, it is common knowledge that even a public properly informed of the essentiality of making these changes is not necessarily prepared to do so. Although public opinion polls, at least in Europe, such as those reported in a European Commission publication, indicate that climate change is a real cause for concern and one greater than concern about the economic recession, governments in a democracy are expected to ‘get in step with public opinion’ (Guardian letter in 2001).</w:t>
      </w:r>
      <w:r w:rsidRPr="00694776">
        <w:rPr>
          <w:rFonts w:cs="Arial"/>
          <w:b/>
          <w:i/>
          <w:sz w:val="22"/>
          <w:szCs w:val="22"/>
          <w:vertAlign w:val="superscript"/>
        </w:rPr>
        <w:t xml:space="preserve"> </w:t>
      </w:r>
      <w:r w:rsidRPr="00694776">
        <w:rPr>
          <w:rFonts w:cs="Arial"/>
          <w:i/>
          <w:sz w:val="22"/>
          <w:szCs w:val="22"/>
        </w:rPr>
        <w:t>Yet, there is little evidence that that public even in the European Community is prepared to act other than to take modest steps to that end: c</w:t>
      </w:r>
      <w:r w:rsidRPr="00694776">
        <w:rPr>
          <w:i/>
          <w:sz w:val="22"/>
          <w:szCs w:val="22"/>
        </w:rPr>
        <w:t>arbon dioxide emissions from within the EU have risen rather than fallen to meet agreed targets for their reduction in the last few years.</w:t>
      </w:r>
    </w:p>
    <w:p w:rsidR="000A1B37" w:rsidRPr="00694776" w:rsidRDefault="000A1B37" w:rsidP="000A1B37">
      <w:pPr>
        <w:pStyle w:val="ListParagraph"/>
        <w:spacing w:beforeAutospacing="0" w:afterAutospacing="0"/>
        <w:ind w:left="360" w:right="386"/>
        <w:rPr>
          <w:rFonts w:cs="Arial"/>
          <w:sz w:val="22"/>
          <w:szCs w:val="22"/>
        </w:rPr>
      </w:pPr>
    </w:p>
    <w:p w:rsidR="000A1B37" w:rsidRPr="00694776" w:rsidRDefault="000A1B37" w:rsidP="000A1B37">
      <w:pPr>
        <w:spacing w:beforeAutospacing="0" w:afterAutospacing="0"/>
        <w:ind w:right="386"/>
        <w:rPr>
          <w:rFonts w:cs="Arial"/>
          <w:i/>
          <w:sz w:val="22"/>
          <w:szCs w:val="22"/>
          <w:u w:val="single"/>
        </w:rPr>
      </w:pPr>
      <w:r w:rsidRPr="00694776">
        <w:rPr>
          <w:rFonts w:cs="Arial"/>
          <w:i/>
          <w:sz w:val="22"/>
          <w:szCs w:val="22"/>
          <w:u w:val="single"/>
        </w:rPr>
        <w:t>Consideration of the claims of future generations</w:t>
      </w:r>
    </w:p>
    <w:p w:rsidR="000A1B37" w:rsidRPr="00694776" w:rsidRDefault="000A1B37" w:rsidP="000A1B37">
      <w:pPr>
        <w:pStyle w:val="ListParagraph"/>
        <w:numPr>
          <w:ilvl w:val="0"/>
          <w:numId w:val="3"/>
        </w:numPr>
        <w:spacing w:beforeAutospacing="0" w:afterAutospacing="0"/>
        <w:ind w:left="0" w:right="26"/>
        <w:rPr>
          <w:rFonts w:cs="Arial"/>
          <w:i/>
          <w:sz w:val="22"/>
          <w:szCs w:val="22"/>
        </w:rPr>
      </w:pPr>
      <w:r w:rsidRPr="00694776">
        <w:rPr>
          <w:rFonts w:cs="Arial"/>
          <w:sz w:val="22"/>
          <w:szCs w:val="22"/>
        </w:rPr>
        <w:t xml:space="preserve">A future can be reasonably anticipated in which most people, once adequately educated about climate change and the processes contributing to </w:t>
      </w:r>
      <w:proofErr w:type="gramStart"/>
      <w:r w:rsidRPr="00694776">
        <w:rPr>
          <w:rFonts w:cs="Arial"/>
          <w:sz w:val="22"/>
          <w:szCs w:val="22"/>
        </w:rPr>
        <w:t>it,</w:t>
      </w:r>
      <w:proofErr w:type="gramEnd"/>
      <w:r w:rsidRPr="00694776">
        <w:rPr>
          <w:rFonts w:cs="Arial"/>
          <w:sz w:val="22"/>
          <w:szCs w:val="22"/>
        </w:rPr>
        <w:t xml:space="preserve"> will be prepared to voluntarily escape their addictions to longer and faster travel and forego the </w:t>
      </w:r>
      <w:r w:rsidR="004F71BA" w:rsidRPr="00694776">
        <w:rPr>
          <w:rFonts w:cs="Arial"/>
          <w:sz w:val="22"/>
          <w:szCs w:val="22"/>
        </w:rPr>
        <w:t>associated</w:t>
      </w:r>
      <w:r w:rsidRPr="00694776">
        <w:rPr>
          <w:rFonts w:cs="Arial"/>
          <w:sz w:val="22"/>
          <w:szCs w:val="22"/>
        </w:rPr>
        <w:t xml:space="preserve"> high fossil fuel-based lifestyles. </w:t>
      </w:r>
    </w:p>
    <w:p w:rsidR="000A1B37" w:rsidRPr="00694776" w:rsidRDefault="000A1B37" w:rsidP="000A1B37">
      <w:pPr>
        <w:pStyle w:val="ListParagraph"/>
        <w:spacing w:beforeAutospacing="0" w:afterAutospacing="0"/>
        <w:ind w:left="0" w:right="26"/>
        <w:rPr>
          <w:rFonts w:cs="Arial"/>
          <w:i/>
          <w:iCs/>
          <w:sz w:val="22"/>
          <w:szCs w:val="22"/>
        </w:rPr>
      </w:pPr>
    </w:p>
    <w:p w:rsidR="000A1B37" w:rsidRPr="00694776" w:rsidRDefault="000A1B37" w:rsidP="000A1B37">
      <w:pPr>
        <w:pStyle w:val="ListParagraph"/>
        <w:spacing w:beforeAutospacing="0" w:afterAutospacing="0"/>
        <w:ind w:left="360" w:right="386"/>
        <w:rPr>
          <w:rFonts w:cs="Arial"/>
          <w:i/>
          <w:iCs/>
          <w:sz w:val="22"/>
          <w:szCs w:val="22"/>
        </w:rPr>
      </w:pPr>
      <w:r w:rsidRPr="00694776">
        <w:rPr>
          <w:rFonts w:cs="Arial"/>
          <w:i/>
          <w:iCs/>
          <w:sz w:val="22"/>
          <w:szCs w:val="22"/>
        </w:rPr>
        <w:t>However, i</w:t>
      </w:r>
      <w:r w:rsidRPr="00694776">
        <w:rPr>
          <w:rFonts w:cs="Arial"/>
          <w:i/>
          <w:sz w:val="22"/>
          <w:szCs w:val="22"/>
        </w:rPr>
        <w:t xml:space="preserve">t is totally unrealistic to expect many individuals, communities or indeed countries to act unilaterally when others are not doing so. Nor is it realistic to expect a significant proportion of individuals or businesses to </w:t>
      </w:r>
      <w:r w:rsidRPr="00694776">
        <w:rPr>
          <w:rFonts w:cs="Arial"/>
          <w:i/>
          <w:iCs/>
          <w:sz w:val="22"/>
          <w:szCs w:val="22"/>
        </w:rPr>
        <w:t>impose on themselves a self-denying ordinance of personal rationing. To be effective, it would require the rationing to be mandatory.</w:t>
      </w:r>
    </w:p>
    <w:p w:rsidR="000A1B37" w:rsidRPr="00694776" w:rsidRDefault="000A1B37" w:rsidP="000A1B37">
      <w:pPr>
        <w:pStyle w:val="ListParagraph"/>
        <w:spacing w:beforeAutospacing="0" w:afterAutospacing="0"/>
        <w:ind w:left="360" w:right="386"/>
        <w:rPr>
          <w:rFonts w:cs="Arial"/>
          <w:i/>
          <w:sz w:val="22"/>
          <w:szCs w:val="22"/>
        </w:rPr>
      </w:pPr>
    </w:p>
    <w:p w:rsidR="000A1B37" w:rsidRPr="00694776" w:rsidRDefault="000A1B37" w:rsidP="000A1B37">
      <w:pPr>
        <w:pStyle w:val="ListParagraph"/>
        <w:numPr>
          <w:ilvl w:val="0"/>
          <w:numId w:val="3"/>
        </w:numPr>
        <w:spacing w:beforeAutospacing="0" w:afterAutospacing="0"/>
        <w:ind w:left="0" w:right="26"/>
        <w:rPr>
          <w:rFonts w:cs="Arial"/>
          <w:i/>
          <w:sz w:val="22"/>
          <w:szCs w:val="22"/>
        </w:rPr>
      </w:pPr>
      <w:r w:rsidRPr="00694776">
        <w:rPr>
          <w:rFonts w:cs="Arial"/>
          <w:sz w:val="22"/>
          <w:szCs w:val="22"/>
        </w:rPr>
        <w:lastRenderedPageBreak/>
        <w:t xml:space="preserve">It is thought that the world’s population is better-off if more fossil fuel reserves are found to feed its increasingly energy-dependent lifestyles as the rising demand for them can then be more readily met. </w:t>
      </w:r>
      <w:r w:rsidR="004F71BA" w:rsidRPr="00694776">
        <w:rPr>
          <w:rFonts w:cs="Arial"/>
          <w:sz w:val="22"/>
          <w:szCs w:val="22"/>
        </w:rPr>
        <w:t>In addition, i</w:t>
      </w:r>
      <w:r w:rsidRPr="00694776">
        <w:rPr>
          <w:rFonts w:cs="Arial"/>
          <w:sz w:val="22"/>
          <w:szCs w:val="22"/>
        </w:rPr>
        <w:t xml:space="preserve">f more can be found, it puts to a later </w:t>
      </w:r>
      <w:r w:rsidR="004F71BA" w:rsidRPr="00694776">
        <w:rPr>
          <w:rFonts w:cs="Arial"/>
          <w:sz w:val="22"/>
          <w:szCs w:val="22"/>
        </w:rPr>
        <w:t>date</w:t>
      </w:r>
      <w:r w:rsidRPr="00694776">
        <w:rPr>
          <w:rFonts w:cs="Arial"/>
          <w:sz w:val="22"/>
          <w:szCs w:val="22"/>
        </w:rPr>
        <w:t xml:space="preserve"> the perceived need for strong effective steps to be taken to cut down on emissions.</w:t>
      </w:r>
    </w:p>
    <w:p w:rsidR="000A1B37" w:rsidRPr="00694776" w:rsidRDefault="000A1B37" w:rsidP="000A1B37">
      <w:pPr>
        <w:pStyle w:val="ListParagraph"/>
        <w:spacing w:beforeAutospacing="0" w:afterAutospacing="0"/>
        <w:ind w:left="0" w:right="26"/>
        <w:rPr>
          <w:rFonts w:cs="Arial"/>
          <w:i/>
          <w:sz w:val="22"/>
          <w:szCs w:val="22"/>
        </w:rPr>
      </w:pPr>
    </w:p>
    <w:p w:rsidR="000A1B37" w:rsidRPr="00694776" w:rsidRDefault="000A1B37" w:rsidP="000A1B37">
      <w:pPr>
        <w:pStyle w:val="ListParagraph"/>
        <w:spacing w:beforeAutospacing="0" w:afterAutospacing="0"/>
        <w:ind w:left="360" w:right="386"/>
        <w:rPr>
          <w:rFonts w:cs="Arial"/>
          <w:i/>
          <w:sz w:val="22"/>
          <w:szCs w:val="22"/>
        </w:rPr>
      </w:pPr>
      <w:r w:rsidRPr="00694776">
        <w:rPr>
          <w:rFonts w:cs="Arial"/>
          <w:i/>
          <w:sz w:val="22"/>
          <w:szCs w:val="22"/>
        </w:rPr>
        <w:t xml:space="preserve">However, this comforting thought overlooks the fact that the more reserves that are found, the more will be burned thereby adding to the concentration of greenhouse gases into an already dangerously overloaded global atmosphere. Allied to this is the concern, increasingly expressed, that we are using the planet’s reserves of oil at such a rate that there will be little left within 40 years or so. It is clear from this perspective that the ‘we’ relates to the availability of oil solely for </w:t>
      </w:r>
      <w:r w:rsidRPr="00694776">
        <w:rPr>
          <w:rFonts w:cs="Arial"/>
          <w:i/>
          <w:sz w:val="22"/>
          <w:szCs w:val="22"/>
          <w:u w:val="single"/>
        </w:rPr>
        <w:t>our</w:t>
      </w:r>
      <w:r w:rsidRPr="00694776">
        <w:rPr>
          <w:rFonts w:cs="Arial"/>
          <w:i/>
          <w:sz w:val="22"/>
          <w:szCs w:val="22"/>
        </w:rPr>
        <w:t xml:space="preserve"> generation. What about the claims of future generations? They may well have more essential applications for it when compared with the frivolous way in which we are using it now (long distance car commuting, </w:t>
      </w:r>
      <w:r w:rsidR="004F71BA" w:rsidRPr="00694776">
        <w:rPr>
          <w:rFonts w:cs="Arial"/>
          <w:i/>
          <w:sz w:val="22"/>
          <w:szCs w:val="22"/>
        </w:rPr>
        <w:t>international events entailing participants having to fly long distances,</w:t>
      </w:r>
      <w:r w:rsidRPr="00694776">
        <w:rPr>
          <w:rFonts w:cs="Arial"/>
          <w:i/>
          <w:sz w:val="22"/>
          <w:szCs w:val="22"/>
        </w:rPr>
        <w:t xml:space="preserve"> stag part</w:t>
      </w:r>
      <w:r w:rsidR="004F71BA" w:rsidRPr="00694776">
        <w:rPr>
          <w:rFonts w:cs="Arial"/>
          <w:i/>
          <w:sz w:val="22"/>
          <w:szCs w:val="22"/>
        </w:rPr>
        <w:t>ies</w:t>
      </w:r>
      <w:r w:rsidRPr="00694776">
        <w:rPr>
          <w:rFonts w:cs="Arial"/>
          <w:i/>
          <w:sz w:val="22"/>
          <w:szCs w:val="22"/>
        </w:rPr>
        <w:t xml:space="preserve"> in Prague, skiing in the Rockies, a beach holiday in Muscat, or a round the world cruise). Insofar as presumably decision-makers wish that life on earth should continue to be enjoyed for hundreds if not thousands of years into the future, surely the claims of future generations should be factored into the calculations showing at current levels of consumption what is being left for them?</w:t>
      </w:r>
    </w:p>
    <w:p w:rsidR="00AA3957" w:rsidRPr="00694776" w:rsidRDefault="00AA3957" w:rsidP="00FF4B5F">
      <w:pPr>
        <w:pStyle w:val="ListParagraph"/>
        <w:tabs>
          <w:tab w:val="left" w:pos="630"/>
          <w:tab w:val="left" w:pos="10170"/>
        </w:tabs>
        <w:spacing w:beforeAutospacing="0" w:afterAutospacing="0"/>
        <w:ind w:left="0" w:right="26"/>
        <w:rPr>
          <w:rFonts w:cs="Arial"/>
          <w:i/>
          <w:sz w:val="22"/>
          <w:szCs w:val="22"/>
        </w:rPr>
      </w:pPr>
    </w:p>
    <w:p w:rsidR="00743AED" w:rsidRPr="00694776" w:rsidRDefault="00743AED" w:rsidP="008E52F7">
      <w:pPr>
        <w:pStyle w:val="ListParagraph"/>
        <w:spacing w:before="0" w:beforeAutospacing="0" w:after="0" w:afterAutospacing="0"/>
        <w:ind w:left="0" w:right="26"/>
        <w:rPr>
          <w:rFonts w:cs="Arial"/>
          <w:b/>
        </w:rPr>
      </w:pPr>
      <w:r w:rsidRPr="00694776">
        <w:rPr>
          <w:rFonts w:cs="Arial"/>
          <w:b/>
        </w:rPr>
        <w:t>The implications for future developments</w:t>
      </w:r>
    </w:p>
    <w:p w:rsidR="004F71BA" w:rsidRPr="00694776" w:rsidRDefault="004F71BA" w:rsidP="004F71BA">
      <w:pPr>
        <w:pStyle w:val="ListParagraph"/>
        <w:spacing w:before="0" w:beforeAutospacing="0" w:after="0" w:afterAutospacing="0"/>
        <w:ind w:left="0" w:right="26"/>
        <w:rPr>
          <w:rFonts w:cs="Arial"/>
          <w:sz w:val="22"/>
          <w:szCs w:val="22"/>
        </w:rPr>
      </w:pPr>
      <w:r w:rsidRPr="00694776">
        <w:rPr>
          <w:rFonts w:cs="Arial"/>
          <w:sz w:val="22"/>
          <w:szCs w:val="22"/>
        </w:rPr>
        <w:t xml:space="preserve">The time is over for engaging in these distorting lines of reasoning and wishful thinking. They have led to considerable public investment in transport systems that almost exclusively cater for lifestyles with rising rather than sharply declining dependence on fossil fuels. </w:t>
      </w:r>
    </w:p>
    <w:p w:rsidR="004F71BA" w:rsidRPr="00694776" w:rsidRDefault="004F71BA" w:rsidP="004F71BA">
      <w:pPr>
        <w:pStyle w:val="ListParagraph"/>
        <w:spacing w:before="0" w:beforeAutospacing="0" w:after="0" w:afterAutospacing="0"/>
        <w:ind w:left="0" w:right="26"/>
        <w:rPr>
          <w:rFonts w:cs="Arial"/>
          <w:sz w:val="22"/>
          <w:szCs w:val="22"/>
        </w:rPr>
      </w:pPr>
    </w:p>
    <w:p w:rsidR="00E8318B" w:rsidRPr="00694776" w:rsidRDefault="006E2386" w:rsidP="008E52F7">
      <w:pPr>
        <w:pStyle w:val="ListParagraph"/>
        <w:spacing w:before="0" w:beforeAutospacing="0" w:after="0" w:afterAutospacing="0"/>
        <w:ind w:left="0" w:right="26"/>
        <w:rPr>
          <w:rFonts w:cs="Arial"/>
          <w:sz w:val="22"/>
          <w:szCs w:val="22"/>
        </w:rPr>
      </w:pPr>
      <w:r w:rsidRPr="00694776">
        <w:rPr>
          <w:rFonts w:cs="Arial"/>
          <w:sz w:val="22"/>
          <w:szCs w:val="22"/>
        </w:rPr>
        <w:t>T</w:t>
      </w:r>
      <w:r w:rsidR="00963ADD" w:rsidRPr="00694776">
        <w:rPr>
          <w:rFonts w:cs="Arial"/>
          <w:sz w:val="22"/>
          <w:szCs w:val="22"/>
        </w:rPr>
        <w:t xml:space="preserve">he providers of retailing, hospitals and leisure activities have exploited the benefits of economies of scale by increasing the size of outlets whilst reducing their number, in the knowledge that an increasing proportion of their customers or clients have access to a car, and they can largely ignore the personal and public costs of </w:t>
      </w:r>
      <w:r w:rsidRPr="00694776">
        <w:rPr>
          <w:rFonts w:cs="Arial"/>
          <w:sz w:val="22"/>
          <w:szCs w:val="22"/>
        </w:rPr>
        <w:t>doing so</w:t>
      </w:r>
      <w:r w:rsidR="00963ADD" w:rsidRPr="00694776">
        <w:rPr>
          <w:rFonts w:cs="Arial"/>
          <w:sz w:val="22"/>
          <w:szCs w:val="22"/>
        </w:rPr>
        <w:t xml:space="preserve">. </w:t>
      </w:r>
      <w:r w:rsidR="00ED5349" w:rsidRPr="00694776">
        <w:rPr>
          <w:rFonts w:cs="Arial"/>
          <w:sz w:val="22"/>
          <w:szCs w:val="22"/>
        </w:rPr>
        <w:t xml:space="preserve">In a chapter of a book published in 1996, Hillman </w:t>
      </w:r>
      <w:r w:rsidR="0016569A" w:rsidRPr="00694776">
        <w:rPr>
          <w:rFonts w:cs="Arial"/>
          <w:sz w:val="22"/>
          <w:szCs w:val="22"/>
        </w:rPr>
        <w:t>highlighted the fact</w:t>
      </w:r>
      <w:r w:rsidR="00ED5349" w:rsidRPr="00694776">
        <w:rPr>
          <w:rFonts w:cs="Arial"/>
          <w:sz w:val="22"/>
          <w:szCs w:val="22"/>
        </w:rPr>
        <w:t xml:space="preserve"> that t</w:t>
      </w:r>
      <w:r w:rsidR="00963ADD" w:rsidRPr="00694776">
        <w:rPr>
          <w:rFonts w:cs="Arial"/>
          <w:sz w:val="22"/>
          <w:szCs w:val="22"/>
        </w:rPr>
        <w:t>o enable access to and from ever more distant destinations, changes in land use and the built environment, particularly in suburban, urban fringe and rural locations, have resulted in patterns of activity which cannot realistically and sustainably be served without a car and in which only a small minority of journeys is possible by non-</w:t>
      </w:r>
      <w:proofErr w:type="spellStart"/>
      <w:r w:rsidR="00963ADD" w:rsidRPr="00694776">
        <w:rPr>
          <w:rFonts w:cs="Arial"/>
          <w:sz w:val="22"/>
          <w:szCs w:val="22"/>
        </w:rPr>
        <w:t>motorised</w:t>
      </w:r>
      <w:proofErr w:type="spellEnd"/>
      <w:r w:rsidR="00963ADD" w:rsidRPr="00694776">
        <w:rPr>
          <w:rFonts w:cs="Arial"/>
          <w:sz w:val="22"/>
          <w:szCs w:val="22"/>
        </w:rPr>
        <w:t xml:space="preserve"> means</w:t>
      </w:r>
      <w:r w:rsidR="0016569A" w:rsidRPr="00694776">
        <w:rPr>
          <w:rFonts w:cs="Arial"/>
          <w:sz w:val="22"/>
          <w:szCs w:val="22"/>
        </w:rPr>
        <w:t>.</w:t>
      </w:r>
    </w:p>
    <w:p w:rsidR="00923FFD" w:rsidRPr="00694776" w:rsidRDefault="008349C1" w:rsidP="00923FFD">
      <w:pPr>
        <w:spacing w:beforeAutospacing="0" w:afterAutospacing="0"/>
        <w:ind w:right="26"/>
        <w:rPr>
          <w:rFonts w:cs="Arial"/>
          <w:b/>
        </w:rPr>
      </w:pPr>
      <w:r w:rsidRPr="00694776">
        <w:rPr>
          <w:rFonts w:cs="Arial"/>
          <w:sz w:val="22"/>
          <w:szCs w:val="22"/>
        </w:rPr>
        <w:t xml:space="preserve">Indeed, it is almost as if, in decisions over the last few decades, there has been a conspiracy </w:t>
      </w:r>
      <w:r w:rsidR="00923FFD" w:rsidRPr="00694776">
        <w:rPr>
          <w:rFonts w:cs="Arial"/>
          <w:sz w:val="22"/>
          <w:szCs w:val="22"/>
        </w:rPr>
        <w:t xml:space="preserve">to do the opposite of what we so obviously should have done. The effect of this can be seen in the </w:t>
      </w:r>
      <w:r w:rsidRPr="00694776">
        <w:rPr>
          <w:rFonts w:cs="Arial"/>
          <w:sz w:val="22"/>
          <w:szCs w:val="22"/>
        </w:rPr>
        <w:t>lower</w:t>
      </w:r>
      <w:r w:rsidR="00923FFD" w:rsidRPr="00694776">
        <w:rPr>
          <w:rFonts w:cs="Arial"/>
          <w:sz w:val="22"/>
          <w:szCs w:val="22"/>
        </w:rPr>
        <w:t>ing</w:t>
      </w:r>
      <w:r w:rsidRPr="00694776">
        <w:rPr>
          <w:rFonts w:cs="Arial"/>
          <w:sz w:val="22"/>
          <w:szCs w:val="22"/>
        </w:rPr>
        <w:t xml:space="preserve"> quality of life of those without a car. </w:t>
      </w:r>
      <w:r w:rsidR="00923FFD" w:rsidRPr="00694776">
        <w:rPr>
          <w:rFonts w:cs="Arial"/>
          <w:sz w:val="22"/>
          <w:szCs w:val="22"/>
        </w:rPr>
        <w:t>The physical outcome of policy can no longer be allowed to be largely antithetical to the process of making such changes to our lifestyles and to restructuring existing urban areas and other patterns of settlement so that they effectively promote self-sufficiency, sustainability, conviviality, quality of life improvements, and most particularly very low carbon community activities.</w:t>
      </w:r>
    </w:p>
    <w:p w:rsidR="006E2386" w:rsidRPr="00694776" w:rsidRDefault="008349C1" w:rsidP="008E52F7">
      <w:pPr>
        <w:spacing w:beforeAutospacing="0" w:afterAutospacing="0"/>
        <w:ind w:right="26"/>
        <w:rPr>
          <w:rFonts w:cs="Arial"/>
          <w:sz w:val="22"/>
          <w:szCs w:val="22"/>
        </w:rPr>
      </w:pPr>
      <w:r w:rsidRPr="00694776">
        <w:rPr>
          <w:rFonts w:cs="Arial"/>
          <w:sz w:val="22"/>
          <w:szCs w:val="22"/>
        </w:rPr>
        <w:t>Concern for the future in this domain of public policy would appear to be wholly justified by changes taking place in countries such as India where the annual growth rate of car ownership has reached 9 per cent. Yet the factors that appear to account for the political failure to face reality and institute measures which will ensure the speedy adoption of very low-carbon lifestyles inevitably point to the need for a much diminished role for the car.</w:t>
      </w:r>
    </w:p>
    <w:p w:rsidR="008349C1" w:rsidRPr="00694776" w:rsidRDefault="008349C1" w:rsidP="008E52F7">
      <w:pPr>
        <w:spacing w:beforeAutospacing="0" w:afterAutospacing="0"/>
        <w:ind w:right="26"/>
        <w:rPr>
          <w:rFonts w:cs="Arial"/>
          <w:sz w:val="22"/>
          <w:szCs w:val="22"/>
        </w:rPr>
      </w:pPr>
      <w:r w:rsidRPr="00694776">
        <w:rPr>
          <w:rFonts w:cs="Arial"/>
          <w:sz w:val="22"/>
          <w:szCs w:val="22"/>
        </w:rPr>
        <w:t xml:space="preserve">The exponential growth of towns and cities has only been made possible by exploiting, with seemingly gay abandon, the planet’s finite reserves of fossil fuels and ignored the finite limits of the global atmosphere to safely absorb more greenhouse gases. </w:t>
      </w:r>
      <w:r w:rsidR="009D3A08" w:rsidRPr="00694776">
        <w:rPr>
          <w:rFonts w:cs="Arial"/>
          <w:sz w:val="22"/>
          <w:szCs w:val="22"/>
        </w:rPr>
        <w:t xml:space="preserve">It is salutary to reflect on the fact that </w:t>
      </w:r>
      <w:r w:rsidRPr="00694776">
        <w:rPr>
          <w:rFonts w:cs="Arial"/>
          <w:sz w:val="22"/>
          <w:szCs w:val="22"/>
        </w:rPr>
        <w:t>at a time when it is widely agreed that carbon emissions have to be drastically reduced, in the transport sector, rail travel is heavily subsidized as is, indirectly, both car travel and flying because the ecological damage they cause is hardly if at all covered in the</w:t>
      </w:r>
      <w:r w:rsidR="006E2386" w:rsidRPr="00694776">
        <w:rPr>
          <w:rFonts w:cs="Arial"/>
          <w:sz w:val="22"/>
          <w:szCs w:val="22"/>
        </w:rPr>
        <w:t>ir</w:t>
      </w:r>
      <w:r w:rsidRPr="00694776">
        <w:rPr>
          <w:rFonts w:cs="Arial"/>
          <w:sz w:val="22"/>
          <w:szCs w:val="22"/>
        </w:rPr>
        <w:t xml:space="preserve"> </w:t>
      </w:r>
      <w:r w:rsidR="006E2386" w:rsidRPr="00694776">
        <w:rPr>
          <w:rFonts w:cs="Arial"/>
          <w:sz w:val="22"/>
          <w:szCs w:val="22"/>
        </w:rPr>
        <w:t>costs of travel</w:t>
      </w:r>
      <w:r w:rsidR="009D3A08" w:rsidRPr="00694776">
        <w:rPr>
          <w:rFonts w:cs="Arial"/>
          <w:sz w:val="22"/>
          <w:szCs w:val="22"/>
        </w:rPr>
        <w:t>.</w:t>
      </w:r>
    </w:p>
    <w:p w:rsidR="008349C1" w:rsidRPr="00694776" w:rsidRDefault="00FB5767" w:rsidP="008E52F7">
      <w:pPr>
        <w:pStyle w:val="ListParagraph"/>
        <w:spacing w:before="0" w:beforeAutospacing="0" w:after="0" w:afterAutospacing="0"/>
        <w:ind w:left="0" w:right="26"/>
        <w:rPr>
          <w:rFonts w:cs="Arial"/>
          <w:sz w:val="22"/>
          <w:szCs w:val="22"/>
        </w:rPr>
      </w:pPr>
      <w:r w:rsidRPr="00694776">
        <w:rPr>
          <w:rFonts w:cs="Arial"/>
          <w:sz w:val="22"/>
          <w:szCs w:val="22"/>
        </w:rPr>
        <w:lastRenderedPageBreak/>
        <w:t xml:space="preserve">The same holds true in relation to most overseas travel, whether for business, tourism or </w:t>
      </w:r>
      <w:r w:rsidR="006E2386" w:rsidRPr="00694776">
        <w:rPr>
          <w:rFonts w:cs="Arial"/>
          <w:sz w:val="22"/>
          <w:szCs w:val="22"/>
        </w:rPr>
        <w:t xml:space="preserve">for </w:t>
      </w:r>
      <w:r w:rsidRPr="00694776">
        <w:rPr>
          <w:rFonts w:cs="Arial"/>
          <w:sz w:val="22"/>
          <w:szCs w:val="22"/>
        </w:rPr>
        <w:t xml:space="preserve">social reasons. </w:t>
      </w:r>
      <w:r w:rsidR="008349C1" w:rsidRPr="00694776">
        <w:rPr>
          <w:rFonts w:cs="Arial"/>
          <w:sz w:val="22"/>
          <w:szCs w:val="22"/>
        </w:rPr>
        <w:t>The fact must be faced that</w:t>
      </w:r>
      <w:r w:rsidR="006E2386" w:rsidRPr="00694776">
        <w:rPr>
          <w:rFonts w:cs="Arial"/>
          <w:sz w:val="22"/>
          <w:szCs w:val="22"/>
        </w:rPr>
        <w:t>,</w:t>
      </w:r>
      <w:r w:rsidR="008349C1" w:rsidRPr="00694776">
        <w:rPr>
          <w:rFonts w:cs="Arial"/>
          <w:sz w:val="22"/>
          <w:szCs w:val="22"/>
        </w:rPr>
        <w:t xml:space="preserve"> as some destinations can only be reached by air</w:t>
      </w:r>
      <w:r w:rsidR="006E2386" w:rsidRPr="00694776">
        <w:rPr>
          <w:rFonts w:cs="Arial"/>
          <w:sz w:val="22"/>
          <w:szCs w:val="22"/>
        </w:rPr>
        <w:t>,</w:t>
      </w:r>
      <w:r w:rsidR="008349C1" w:rsidRPr="00694776">
        <w:rPr>
          <w:rFonts w:cs="Arial"/>
          <w:sz w:val="22"/>
          <w:szCs w:val="22"/>
        </w:rPr>
        <w:t xml:space="preserve"> </w:t>
      </w:r>
      <w:r w:rsidR="006E2386" w:rsidRPr="00694776">
        <w:rPr>
          <w:rFonts w:cs="Arial"/>
          <w:sz w:val="22"/>
          <w:szCs w:val="22"/>
        </w:rPr>
        <w:t xml:space="preserve">this </w:t>
      </w:r>
      <w:r w:rsidR="008349C1" w:rsidRPr="00694776">
        <w:rPr>
          <w:rFonts w:cs="Arial"/>
          <w:sz w:val="22"/>
          <w:szCs w:val="22"/>
        </w:rPr>
        <w:t>must not be cited in justification of rejecting the inevitable</w:t>
      </w:r>
      <w:r w:rsidR="006E2386" w:rsidRPr="00694776">
        <w:rPr>
          <w:rFonts w:cs="Arial"/>
          <w:sz w:val="22"/>
          <w:szCs w:val="22"/>
        </w:rPr>
        <w:t xml:space="preserve"> logic</w:t>
      </w:r>
      <w:r w:rsidR="008349C1" w:rsidRPr="00694776">
        <w:rPr>
          <w:rFonts w:cs="Arial"/>
          <w:sz w:val="22"/>
          <w:szCs w:val="22"/>
        </w:rPr>
        <w:t xml:space="preserve">, namely that this form of travel </w:t>
      </w:r>
      <w:r w:rsidR="0016569A" w:rsidRPr="00694776">
        <w:rPr>
          <w:rFonts w:cs="Arial"/>
          <w:sz w:val="22"/>
          <w:szCs w:val="22"/>
        </w:rPr>
        <w:t>mu</w:t>
      </w:r>
      <w:r w:rsidR="008349C1" w:rsidRPr="00694776">
        <w:rPr>
          <w:rFonts w:cs="Arial"/>
          <w:sz w:val="22"/>
          <w:szCs w:val="22"/>
        </w:rPr>
        <w:t>st be hugely curtailed.</w:t>
      </w:r>
    </w:p>
    <w:p w:rsidR="00F03AB8" w:rsidRPr="00694776" w:rsidRDefault="00F03AB8" w:rsidP="008E52F7">
      <w:pPr>
        <w:tabs>
          <w:tab w:val="left" w:pos="432"/>
          <w:tab w:val="left" w:pos="10170"/>
        </w:tabs>
        <w:spacing w:beforeAutospacing="0" w:afterAutospacing="0"/>
        <w:ind w:right="26"/>
        <w:rPr>
          <w:rFonts w:cs="Arial"/>
          <w:b/>
        </w:rPr>
      </w:pPr>
    </w:p>
    <w:p w:rsidR="004D37BA" w:rsidRPr="00694776" w:rsidRDefault="004D37BA" w:rsidP="008E52F7">
      <w:pPr>
        <w:tabs>
          <w:tab w:val="left" w:pos="432"/>
          <w:tab w:val="left" w:pos="10170"/>
        </w:tabs>
        <w:spacing w:beforeAutospacing="0" w:afterAutospacing="0"/>
        <w:ind w:right="26"/>
        <w:rPr>
          <w:rFonts w:cs="Arial"/>
          <w:b/>
        </w:rPr>
      </w:pPr>
      <w:r w:rsidRPr="00694776">
        <w:rPr>
          <w:rFonts w:cs="Arial"/>
          <w:b/>
        </w:rPr>
        <w:t>The only strategy with any prospect of success</w:t>
      </w:r>
    </w:p>
    <w:p w:rsidR="00923FFD" w:rsidRPr="00694776" w:rsidRDefault="004D37BA" w:rsidP="008E52F7">
      <w:pPr>
        <w:spacing w:before="0" w:beforeAutospacing="0" w:after="0" w:afterAutospacing="0"/>
        <w:ind w:right="26"/>
        <w:rPr>
          <w:rFonts w:cs="Arial"/>
          <w:iCs/>
          <w:sz w:val="22"/>
          <w:szCs w:val="22"/>
        </w:rPr>
      </w:pPr>
      <w:r w:rsidRPr="00694776">
        <w:rPr>
          <w:rFonts w:cs="Arial"/>
          <w:sz w:val="22"/>
          <w:szCs w:val="22"/>
        </w:rPr>
        <w:t xml:space="preserve">What are the implications of this depressing diagnosis of our predicament and is there a way out? It is often argued that every available measure will have to be deployed to achieve the desired outcome. However, there is a complementary approach which will </w:t>
      </w:r>
      <w:r w:rsidRPr="00694776">
        <w:rPr>
          <w:rFonts w:cs="Arial"/>
          <w:i/>
          <w:sz w:val="22"/>
          <w:szCs w:val="22"/>
        </w:rPr>
        <w:t>assuredly</w:t>
      </w:r>
      <w:r w:rsidRPr="00694776">
        <w:rPr>
          <w:rFonts w:cs="Arial"/>
          <w:sz w:val="22"/>
          <w:szCs w:val="22"/>
        </w:rPr>
        <w:t xml:space="preserve"> </w:t>
      </w:r>
      <w:r w:rsidRPr="00694776">
        <w:rPr>
          <w:rFonts w:cs="Arial"/>
          <w:sz w:val="22"/>
          <w:szCs w:val="22"/>
        </w:rPr>
        <w:noBreakHyphen/>
        <w:t xml:space="preserve"> not just hopefully </w:t>
      </w:r>
      <w:r w:rsidRPr="00694776">
        <w:rPr>
          <w:rFonts w:cs="Arial"/>
          <w:sz w:val="22"/>
          <w:szCs w:val="22"/>
        </w:rPr>
        <w:noBreakHyphen/>
        <w:t xml:space="preserve"> deliver success and provide the essential framework within which the contribution of each measure can be evaluated.</w:t>
      </w:r>
      <w:r w:rsidRPr="00694776">
        <w:rPr>
          <w:rFonts w:cs="Arial"/>
          <w:iCs/>
          <w:sz w:val="22"/>
          <w:szCs w:val="22"/>
        </w:rPr>
        <w:t xml:space="preserve"> Such an approach obviously has to reflect the fact that it is not possible to respond sufficiently effectively to climate change in the absence of a </w:t>
      </w:r>
      <w:r w:rsidR="00D138B1" w:rsidRPr="00694776">
        <w:rPr>
          <w:rFonts w:cs="Arial"/>
          <w:iCs/>
          <w:sz w:val="22"/>
          <w:szCs w:val="22"/>
        </w:rPr>
        <w:t>global</w:t>
      </w:r>
      <w:r w:rsidRPr="00694776">
        <w:rPr>
          <w:rFonts w:cs="Arial"/>
          <w:iCs/>
          <w:sz w:val="22"/>
          <w:szCs w:val="22"/>
        </w:rPr>
        <w:t xml:space="preserve"> agreement on the method to be used to share the planet’s finite </w:t>
      </w:r>
      <w:r w:rsidR="00923FFD" w:rsidRPr="00694776">
        <w:rPr>
          <w:rFonts w:cs="Arial"/>
          <w:iCs/>
          <w:sz w:val="22"/>
          <w:szCs w:val="22"/>
        </w:rPr>
        <w:t>assets</w:t>
      </w:r>
      <w:r w:rsidRPr="00694776">
        <w:rPr>
          <w:rFonts w:cs="Arial"/>
          <w:iCs/>
          <w:sz w:val="22"/>
          <w:szCs w:val="22"/>
        </w:rPr>
        <w:t xml:space="preserve">, especially </w:t>
      </w:r>
      <w:r w:rsidR="00D138B1" w:rsidRPr="00694776">
        <w:rPr>
          <w:rFonts w:cs="Arial"/>
          <w:iCs/>
          <w:sz w:val="22"/>
          <w:szCs w:val="22"/>
        </w:rPr>
        <w:t xml:space="preserve">that </w:t>
      </w:r>
      <w:r w:rsidRPr="00694776">
        <w:rPr>
          <w:rFonts w:cs="Arial"/>
          <w:iCs/>
          <w:sz w:val="22"/>
          <w:szCs w:val="22"/>
        </w:rPr>
        <w:t xml:space="preserve">of a safe atmospheric concentration of greenhouse gases. </w:t>
      </w:r>
    </w:p>
    <w:p w:rsidR="00923FFD" w:rsidRPr="00694776" w:rsidRDefault="00923FFD" w:rsidP="008E52F7">
      <w:pPr>
        <w:spacing w:before="0" w:beforeAutospacing="0" w:after="0" w:afterAutospacing="0"/>
        <w:ind w:right="26"/>
        <w:rPr>
          <w:rFonts w:cs="Arial"/>
          <w:iCs/>
          <w:sz w:val="22"/>
          <w:szCs w:val="22"/>
        </w:rPr>
      </w:pPr>
    </w:p>
    <w:p w:rsidR="004D37BA" w:rsidRPr="00694776" w:rsidRDefault="004D37BA" w:rsidP="008E52F7">
      <w:pPr>
        <w:spacing w:before="0" w:beforeAutospacing="0" w:after="0" w:afterAutospacing="0"/>
        <w:ind w:right="26"/>
        <w:rPr>
          <w:rStyle w:val="Hyperlink"/>
          <w:rFonts w:eastAsiaTheme="majorEastAsia"/>
          <w:b/>
          <w:color w:val="auto"/>
          <w:sz w:val="22"/>
          <w:szCs w:val="22"/>
        </w:rPr>
      </w:pPr>
      <w:r w:rsidRPr="00694776">
        <w:rPr>
          <w:rFonts w:cs="Arial"/>
          <w:sz w:val="22"/>
          <w:szCs w:val="22"/>
        </w:rPr>
        <w:t xml:space="preserve">Based on the principles of precaution and equity set out in the United Nations Framework Convention on Climate Change, this is the Global Commons Institute’s </w:t>
      </w:r>
      <w:r w:rsidRPr="00694776">
        <w:rPr>
          <w:rFonts w:cs="Arial"/>
          <w:iCs/>
          <w:sz w:val="22"/>
          <w:szCs w:val="22"/>
        </w:rPr>
        <w:t xml:space="preserve">(GCI) </w:t>
      </w:r>
      <w:r w:rsidRPr="00694776">
        <w:rPr>
          <w:rFonts w:cs="Arial"/>
          <w:sz w:val="22"/>
          <w:szCs w:val="22"/>
        </w:rPr>
        <w:t xml:space="preserve">proposal </w:t>
      </w:r>
      <w:r w:rsidRPr="00694776">
        <w:rPr>
          <w:rFonts w:cs="Arial"/>
          <w:iCs/>
          <w:sz w:val="22"/>
          <w:szCs w:val="22"/>
        </w:rPr>
        <w:t>first put forward by Meyer (1995)</w:t>
      </w:r>
      <w:r w:rsidRPr="00694776">
        <w:rPr>
          <w:rFonts w:cs="Arial"/>
          <w:b/>
          <w:iCs/>
          <w:sz w:val="22"/>
          <w:szCs w:val="22"/>
          <w:vertAlign w:val="superscript"/>
        </w:rPr>
        <w:t xml:space="preserve"> </w:t>
      </w:r>
      <w:r w:rsidRPr="00694776">
        <w:rPr>
          <w:rFonts w:cs="Arial"/>
          <w:sz w:val="22"/>
          <w:szCs w:val="22"/>
        </w:rPr>
        <w:t xml:space="preserve">and fast gaining support internationally </w:t>
      </w:r>
      <w:r w:rsidRPr="00694776">
        <w:rPr>
          <w:rFonts w:cs="Arial"/>
          <w:iCs/>
          <w:sz w:val="22"/>
          <w:szCs w:val="22"/>
        </w:rPr>
        <w:noBreakHyphen/>
        <w:t xml:space="preserve"> </w:t>
      </w:r>
      <w:r w:rsidRPr="00694776">
        <w:rPr>
          <w:rFonts w:cs="Arial"/>
          <w:i/>
          <w:sz w:val="22"/>
          <w:szCs w:val="22"/>
        </w:rPr>
        <w:t>Contraction &amp; Convergence</w:t>
      </w:r>
      <w:r w:rsidRPr="00694776">
        <w:rPr>
          <w:rFonts w:cs="Arial"/>
          <w:sz w:val="22"/>
          <w:szCs w:val="22"/>
        </w:rPr>
        <w:t xml:space="preserve"> </w:t>
      </w:r>
      <w:r w:rsidRPr="00694776">
        <w:rPr>
          <w:rFonts w:cs="Arial"/>
          <w:i/>
          <w:sz w:val="22"/>
          <w:szCs w:val="22"/>
        </w:rPr>
        <w:t>(C&amp;C) – see, for instance,</w:t>
      </w:r>
      <w:r w:rsidRPr="00694776">
        <w:rPr>
          <w:rFonts w:cs="Arial"/>
          <w:b/>
          <w:sz w:val="22"/>
          <w:szCs w:val="22"/>
          <w:vertAlign w:val="superscript"/>
        </w:rPr>
        <w:t xml:space="preserve"> </w:t>
      </w:r>
      <w:r w:rsidRPr="00694776">
        <w:rPr>
          <w:rStyle w:val="A0"/>
          <w:rFonts w:ascii="Arial" w:hAnsi="Arial" w:cs="Arial"/>
          <w:color w:val="auto"/>
          <w:sz w:val="22"/>
          <w:szCs w:val="22"/>
        </w:rPr>
        <w:t xml:space="preserve">the </w:t>
      </w:r>
      <w:r w:rsidRPr="00694776">
        <w:rPr>
          <w:sz w:val="22"/>
          <w:szCs w:val="22"/>
        </w:rPr>
        <w:t xml:space="preserve">Global Commons Institute website: </w:t>
      </w:r>
      <w:hyperlink r:id="rId9" w:history="1">
        <w:r w:rsidRPr="00694776">
          <w:rPr>
            <w:rStyle w:val="Hyperlink"/>
            <w:rFonts w:eastAsiaTheme="majorEastAsia"/>
            <w:color w:val="auto"/>
            <w:sz w:val="22"/>
            <w:szCs w:val="22"/>
          </w:rPr>
          <w:t>http://www.gci.org.uk/</w:t>
        </w:r>
      </w:hyperlink>
      <w:r w:rsidRPr="00694776">
        <w:rPr>
          <w:rStyle w:val="Hyperlink"/>
          <w:rFonts w:eastAsiaTheme="majorEastAsia"/>
          <w:color w:val="auto"/>
          <w:sz w:val="22"/>
          <w:szCs w:val="22"/>
        </w:rPr>
        <w:t>. Indeed,</w:t>
      </w:r>
      <w:r w:rsidRPr="00694776">
        <w:rPr>
          <w:rStyle w:val="A0"/>
          <w:rFonts w:ascii="Arial" w:hAnsi="Arial" w:cs="Arial"/>
          <w:color w:val="auto"/>
          <w:sz w:val="22"/>
          <w:szCs w:val="22"/>
        </w:rPr>
        <w:t xml:space="preserve"> the last </w:t>
      </w:r>
      <w:r w:rsidRPr="00694776">
        <w:rPr>
          <w:rFonts w:eastAsiaTheme="minorHAnsi" w:cs="Arial"/>
          <w:sz w:val="22"/>
          <w:szCs w:val="22"/>
          <w:lang w:val="en-GB"/>
        </w:rPr>
        <w:t>Archbishop of Canterbury</w:t>
      </w:r>
      <w:r w:rsidRPr="00694776">
        <w:rPr>
          <w:rStyle w:val="A0"/>
          <w:rFonts w:ascii="Arial" w:hAnsi="Arial" w:cs="Arial"/>
          <w:color w:val="auto"/>
          <w:sz w:val="22"/>
          <w:szCs w:val="22"/>
        </w:rPr>
        <w:t xml:space="preserve"> </w:t>
      </w:r>
      <w:r w:rsidRPr="00694776">
        <w:rPr>
          <w:rFonts w:eastAsiaTheme="minorHAnsi" w:cs="Arial"/>
          <w:sz w:val="22"/>
          <w:szCs w:val="22"/>
          <w:lang w:val="en-GB"/>
        </w:rPr>
        <w:t>stated that “</w:t>
      </w:r>
      <w:r w:rsidRPr="00694776">
        <w:rPr>
          <w:rFonts w:eastAsiaTheme="minorHAnsi" w:cs="Arial"/>
          <w:i/>
          <w:sz w:val="22"/>
          <w:szCs w:val="22"/>
          <w:lang w:val="en-GB"/>
        </w:rPr>
        <w:t>C&amp;C</w:t>
      </w:r>
      <w:r w:rsidRPr="00694776">
        <w:rPr>
          <w:rFonts w:eastAsiaTheme="minorHAnsi" w:cs="Arial"/>
          <w:sz w:val="22"/>
          <w:szCs w:val="22"/>
          <w:lang w:val="en-GB"/>
        </w:rPr>
        <w:t xml:space="preserve"> thinking appears utopian only if we refuse to contemplate the alternatives honestly” </w:t>
      </w:r>
      <w:r w:rsidRPr="00694776">
        <w:rPr>
          <w:rFonts w:cs="Arial"/>
          <w:sz w:val="22"/>
          <w:szCs w:val="22"/>
        </w:rPr>
        <w:t xml:space="preserve">Williams </w:t>
      </w:r>
      <w:r w:rsidRPr="00694776">
        <w:rPr>
          <w:rStyle w:val="A0"/>
          <w:rFonts w:ascii="Arial" w:hAnsi="Arial" w:cs="Arial"/>
          <w:color w:val="auto"/>
          <w:sz w:val="22"/>
          <w:szCs w:val="22"/>
        </w:rPr>
        <w:t>(2006).</w:t>
      </w:r>
    </w:p>
    <w:p w:rsidR="004D37BA" w:rsidRPr="00694776" w:rsidRDefault="004D37BA" w:rsidP="008E52F7">
      <w:pPr>
        <w:tabs>
          <w:tab w:val="left" w:pos="10170"/>
        </w:tabs>
        <w:spacing w:beforeAutospacing="0" w:afterAutospacing="0"/>
        <w:ind w:right="26"/>
        <w:rPr>
          <w:rFonts w:cs="Arial"/>
          <w:iCs/>
          <w:sz w:val="22"/>
          <w:szCs w:val="22"/>
        </w:rPr>
      </w:pPr>
      <w:r w:rsidRPr="00694776">
        <w:rPr>
          <w:rFonts w:cs="Arial"/>
          <w:sz w:val="22"/>
          <w:szCs w:val="22"/>
        </w:rPr>
        <w:t xml:space="preserve">It requires the imposition of a global cap on greenhouse gases and, </w:t>
      </w:r>
      <w:r w:rsidRPr="00694776">
        <w:rPr>
          <w:rFonts w:cs="Arial"/>
          <w:iCs/>
          <w:sz w:val="22"/>
          <w:szCs w:val="22"/>
        </w:rPr>
        <w:t>given the finite capacity of the planet’s atmosphere to safely absorb further gases</w:t>
      </w:r>
      <w:r w:rsidRPr="00694776">
        <w:rPr>
          <w:rFonts w:cs="Arial"/>
          <w:sz w:val="22"/>
          <w:szCs w:val="22"/>
        </w:rPr>
        <w:t xml:space="preserve">, noted earlier, </w:t>
      </w:r>
      <w:r w:rsidRPr="00694776">
        <w:rPr>
          <w:rFonts w:cs="Arial"/>
          <w:iCs/>
          <w:sz w:val="22"/>
          <w:szCs w:val="22"/>
        </w:rPr>
        <w:t>shar</w:t>
      </w:r>
      <w:r w:rsidR="00D138B1" w:rsidRPr="00694776">
        <w:rPr>
          <w:rFonts w:cs="Arial"/>
          <w:iCs/>
          <w:sz w:val="22"/>
          <w:szCs w:val="22"/>
        </w:rPr>
        <w:t>ing</w:t>
      </w:r>
      <w:r w:rsidRPr="00694776">
        <w:rPr>
          <w:rFonts w:cs="Arial"/>
          <w:iCs/>
          <w:sz w:val="22"/>
          <w:szCs w:val="22"/>
        </w:rPr>
        <w:t xml:space="preserve"> them on an equal </w:t>
      </w:r>
      <w:r w:rsidRPr="00694776">
        <w:rPr>
          <w:rFonts w:cs="Arial"/>
          <w:i/>
          <w:iCs/>
          <w:sz w:val="22"/>
          <w:szCs w:val="22"/>
        </w:rPr>
        <w:t>per capita</w:t>
      </w:r>
      <w:r w:rsidRPr="00694776">
        <w:rPr>
          <w:rFonts w:cs="Arial"/>
          <w:iCs/>
          <w:sz w:val="22"/>
          <w:szCs w:val="22"/>
        </w:rPr>
        <w:t xml:space="preserve"> basis </w:t>
      </w:r>
      <w:r w:rsidRPr="00694776">
        <w:rPr>
          <w:rFonts w:cs="Arial"/>
          <w:sz w:val="22"/>
          <w:szCs w:val="22"/>
        </w:rPr>
        <w:t xml:space="preserve">between the world’s populations. This is surely </w:t>
      </w:r>
      <w:r w:rsidRPr="00694776">
        <w:rPr>
          <w:rFonts w:cs="Arial"/>
          <w:iCs/>
          <w:sz w:val="22"/>
          <w:szCs w:val="22"/>
        </w:rPr>
        <w:t>the only moral, politically practical and therefore realistic course of action to take. The fact that no one has a right to more than their fair share means that t</w:t>
      </w:r>
      <w:r w:rsidRPr="00694776">
        <w:rPr>
          <w:rFonts w:cs="Arial"/>
          <w:sz w:val="22"/>
          <w:szCs w:val="22"/>
        </w:rPr>
        <w:t>his will ensure that everyone’s personal responsibility</w:t>
      </w:r>
      <w:r w:rsidRPr="00694776">
        <w:rPr>
          <w:rFonts w:cs="Arial"/>
          <w:iCs/>
          <w:sz w:val="22"/>
          <w:szCs w:val="22"/>
        </w:rPr>
        <w:t xml:space="preserve"> to limit their use of fossil fuels is not just an aspiration but an imperative within which they will live. </w:t>
      </w:r>
      <w:r w:rsidR="00CD3281" w:rsidRPr="00694776">
        <w:rPr>
          <w:rFonts w:cs="Arial"/>
          <w:iCs/>
          <w:sz w:val="22"/>
          <w:szCs w:val="22"/>
        </w:rPr>
        <w:t>In the application of equal per capita shares as the principle of allocation, t</w:t>
      </w:r>
      <w:r w:rsidRPr="00694776">
        <w:rPr>
          <w:rFonts w:cs="Arial"/>
          <w:iCs/>
          <w:sz w:val="22"/>
          <w:szCs w:val="22"/>
        </w:rPr>
        <w:t>here must be a minimum of exceptions or extenuating circumstances</w:t>
      </w:r>
      <w:r w:rsidR="00D138B1" w:rsidRPr="00694776">
        <w:rPr>
          <w:rFonts w:cs="Arial"/>
          <w:iCs/>
          <w:sz w:val="22"/>
          <w:szCs w:val="22"/>
        </w:rPr>
        <w:t>, such as more units for those living in colder countries owing to higher heating bills in the winter or for those living in hotter countries owing to the higher costs of air conditioning</w:t>
      </w:r>
      <w:r w:rsidR="00CD3281" w:rsidRPr="00694776">
        <w:rPr>
          <w:rFonts w:cs="Arial"/>
          <w:iCs/>
          <w:sz w:val="22"/>
          <w:szCs w:val="22"/>
        </w:rPr>
        <w:t>.</w:t>
      </w:r>
    </w:p>
    <w:p w:rsidR="00EE7DC7" w:rsidRPr="00694776" w:rsidRDefault="004D37BA" w:rsidP="008E52F7">
      <w:pPr>
        <w:tabs>
          <w:tab w:val="left" w:pos="10170"/>
        </w:tabs>
        <w:spacing w:beforeAutospacing="0" w:afterAutospacing="0"/>
        <w:ind w:right="26"/>
        <w:rPr>
          <w:rFonts w:cs="Arial"/>
          <w:iCs/>
          <w:sz w:val="22"/>
          <w:szCs w:val="22"/>
        </w:rPr>
      </w:pPr>
      <w:r w:rsidRPr="00694776">
        <w:rPr>
          <w:rFonts w:cs="Arial"/>
          <w:iCs/>
          <w:sz w:val="22"/>
          <w:szCs w:val="22"/>
        </w:rPr>
        <w:t xml:space="preserve">Only governments have the authority and power to take the necessary steps at the level of individual and corporate decision-making to set this process in train </w:t>
      </w:r>
      <w:r w:rsidRPr="00694776">
        <w:rPr>
          <w:rFonts w:cs="Arial"/>
          <w:sz w:val="22"/>
          <w:szCs w:val="22"/>
        </w:rPr>
        <w:t xml:space="preserve">by taking immediate steps to reach an international agreement on the massive switch to very low-carbon lifestyles. </w:t>
      </w:r>
      <w:r w:rsidRPr="00694776">
        <w:rPr>
          <w:rFonts w:cs="Arial"/>
          <w:iCs/>
          <w:sz w:val="22"/>
          <w:szCs w:val="22"/>
        </w:rPr>
        <w:t xml:space="preserve">Therefore, </w:t>
      </w:r>
      <w:r w:rsidRPr="00694776">
        <w:rPr>
          <w:rFonts w:cs="Arial"/>
          <w:i/>
          <w:sz w:val="22"/>
          <w:szCs w:val="22"/>
        </w:rPr>
        <w:t>C&amp;C</w:t>
      </w:r>
      <w:r w:rsidRPr="00694776">
        <w:rPr>
          <w:rFonts w:cs="Arial"/>
          <w:sz w:val="22"/>
          <w:szCs w:val="22"/>
        </w:rPr>
        <w:t xml:space="preserve">’s national manifestation will be in the form of a </w:t>
      </w:r>
      <w:r w:rsidRPr="00694776">
        <w:rPr>
          <w:rFonts w:cs="Arial"/>
          <w:i/>
          <w:sz w:val="22"/>
          <w:szCs w:val="22"/>
        </w:rPr>
        <w:t>Personal Carbon Allowance</w:t>
      </w:r>
      <w:r w:rsidRPr="00694776">
        <w:rPr>
          <w:rFonts w:cs="Arial"/>
          <w:sz w:val="22"/>
          <w:szCs w:val="22"/>
        </w:rPr>
        <w:t xml:space="preserve"> (</w:t>
      </w:r>
      <w:r w:rsidRPr="00694776">
        <w:rPr>
          <w:rFonts w:cs="Arial"/>
          <w:i/>
          <w:sz w:val="22"/>
          <w:szCs w:val="22"/>
        </w:rPr>
        <w:t>PCA</w:t>
      </w:r>
      <w:r w:rsidRPr="00694776">
        <w:rPr>
          <w:rFonts w:cs="Arial"/>
          <w:sz w:val="22"/>
          <w:szCs w:val="22"/>
        </w:rPr>
        <w:t xml:space="preserve">), that is an equal </w:t>
      </w:r>
      <w:r w:rsidRPr="00694776">
        <w:rPr>
          <w:rFonts w:cs="Arial"/>
          <w:i/>
          <w:sz w:val="22"/>
          <w:szCs w:val="22"/>
        </w:rPr>
        <w:t>per capita</w:t>
      </w:r>
      <w:r w:rsidRPr="00694776">
        <w:rPr>
          <w:rFonts w:cs="Arial"/>
          <w:sz w:val="22"/>
          <w:szCs w:val="22"/>
        </w:rPr>
        <w:t xml:space="preserve"> ‘ration’ allocated by each government, with an annual phased reduction to a scientifically-determined extent down to the agreed level of global carbon emissions. </w:t>
      </w:r>
      <w:r w:rsidR="00EE7DC7" w:rsidRPr="00694776">
        <w:rPr>
          <w:rFonts w:cs="Arial"/>
          <w:sz w:val="22"/>
          <w:szCs w:val="22"/>
        </w:rPr>
        <w:t>Initially, the annual allowance would cover the principal fossil fuel–based activities use</w:t>
      </w:r>
      <w:r w:rsidR="00D138B1" w:rsidRPr="00694776">
        <w:rPr>
          <w:rFonts w:cs="Arial"/>
          <w:sz w:val="22"/>
          <w:szCs w:val="22"/>
        </w:rPr>
        <w:t>d</w:t>
      </w:r>
      <w:r w:rsidR="00EE7DC7" w:rsidRPr="00694776">
        <w:rPr>
          <w:rFonts w:cs="Arial"/>
          <w:sz w:val="22"/>
          <w:szCs w:val="22"/>
        </w:rPr>
        <w:t xml:space="preserve"> in the home – heating, hot water, power and lighting – and transport. In its later more sophisticated form, </w:t>
      </w:r>
      <w:r w:rsidR="00D138B1" w:rsidRPr="00694776">
        <w:rPr>
          <w:rFonts w:cs="Arial"/>
          <w:sz w:val="22"/>
          <w:szCs w:val="22"/>
        </w:rPr>
        <w:t>the ration</w:t>
      </w:r>
      <w:r w:rsidR="00EE7DC7" w:rsidRPr="00694776">
        <w:rPr>
          <w:rFonts w:cs="Arial"/>
          <w:sz w:val="22"/>
          <w:szCs w:val="22"/>
        </w:rPr>
        <w:t xml:space="preserve"> would include </w:t>
      </w:r>
      <w:r w:rsidR="00EE7DC7" w:rsidRPr="00694776">
        <w:rPr>
          <w:rFonts w:cs="Arial"/>
          <w:iCs/>
          <w:sz w:val="22"/>
          <w:szCs w:val="22"/>
        </w:rPr>
        <w:t>household food, consumer durables, and so on</w:t>
      </w:r>
      <w:r w:rsidR="00D138B1" w:rsidRPr="00694776">
        <w:rPr>
          <w:rFonts w:cs="Arial"/>
          <w:iCs/>
          <w:sz w:val="22"/>
          <w:szCs w:val="22"/>
        </w:rPr>
        <w:t>,</w:t>
      </w:r>
      <w:r w:rsidR="00EE7DC7" w:rsidRPr="00694776">
        <w:rPr>
          <w:rFonts w:cs="Arial"/>
          <w:iCs/>
          <w:sz w:val="22"/>
          <w:szCs w:val="22"/>
        </w:rPr>
        <w:t xml:space="preserve"> with a</w:t>
      </w:r>
      <w:r w:rsidR="009A578A" w:rsidRPr="00694776">
        <w:rPr>
          <w:rFonts w:cs="Arial"/>
          <w:iCs/>
          <w:sz w:val="22"/>
          <w:szCs w:val="22"/>
        </w:rPr>
        <w:t>n</w:t>
      </w:r>
      <w:r w:rsidR="00EE7DC7" w:rsidRPr="00694776">
        <w:rPr>
          <w:rFonts w:cs="Arial"/>
          <w:iCs/>
          <w:sz w:val="22"/>
          <w:szCs w:val="22"/>
        </w:rPr>
        <w:t xml:space="preserve"> allocation for each product</w:t>
      </w:r>
      <w:r w:rsidR="009A578A" w:rsidRPr="00694776">
        <w:rPr>
          <w:rFonts w:cs="Arial"/>
          <w:iCs/>
          <w:sz w:val="22"/>
          <w:szCs w:val="22"/>
        </w:rPr>
        <w:t xml:space="preserve"> calculated on its ‘cradle-to-grave’ carbon content.</w:t>
      </w:r>
      <w:r w:rsidR="00EE7DC7" w:rsidRPr="00694776">
        <w:rPr>
          <w:rFonts w:cs="Arial"/>
          <w:iCs/>
          <w:sz w:val="22"/>
          <w:szCs w:val="22"/>
        </w:rPr>
        <w:t xml:space="preserve"> </w:t>
      </w:r>
    </w:p>
    <w:p w:rsidR="00542767" w:rsidRPr="00694776" w:rsidRDefault="00542767" w:rsidP="008E52F7">
      <w:pPr>
        <w:tabs>
          <w:tab w:val="left" w:pos="10170"/>
        </w:tabs>
        <w:spacing w:beforeAutospacing="0" w:afterAutospacing="0" w:line="240" w:lineRule="atLeast"/>
        <w:ind w:right="26"/>
        <w:rPr>
          <w:rFonts w:cs="Arial"/>
          <w:sz w:val="20"/>
          <w:szCs w:val="20"/>
        </w:rPr>
      </w:pPr>
      <w:r w:rsidRPr="00694776">
        <w:rPr>
          <w:rFonts w:cs="Arial"/>
          <w:sz w:val="22"/>
          <w:szCs w:val="22"/>
        </w:rPr>
        <w:t xml:space="preserve">The allowances would act as a parallel currency to real money, as well as creating an </w:t>
      </w:r>
      <w:r w:rsidRPr="00694776">
        <w:rPr>
          <w:rFonts w:cs="Arial"/>
          <w:sz w:val="22"/>
          <w:szCs w:val="22"/>
          <w:lang w:val="en-IE"/>
        </w:rPr>
        <w:t xml:space="preserve">ecologically-virtuous circle. </w:t>
      </w:r>
      <w:r w:rsidRPr="00694776">
        <w:rPr>
          <w:rFonts w:cs="Arial"/>
          <w:sz w:val="22"/>
          <w:szCs w:val="22"/>
        </w:rPr>
        <w:t>A key feature is buying and selling: a ‘conserver gains’ principle would replace the conventional ‘polluter pays’ principle.</w:t>
      </w:r>
      <w:r w:rsidRPr="00694776">
        <w:rPr>
          <w:rFonts w:cs="Arial"/>
          <w:sz w:val="22"/>
          <w:szCs w:val="22"/>
          <w:vertAlign w:val="superscript"/>
        </w:rPr>
        <w:t xml:space="preserve"> </w:t>
      </w:r>
      <w:r w:rsidRPr="00694776">
        <w:rPr>
          <w:rFonts w:cs="Arial"/>
          <w:sz w:val="22"/>
          <w:szCs w:val="22"/>
        </w:rPr>
        <w:t xml:space="preserve">Those who lead less energy-intensive lives and those who invest in energy efficiency and energy renewables are unlikely to use all their allowance. They will then not only spend less on fuel but also have the added incentive of increasing their incomes by selling their </w:t>
      </w:r>
      <w:r w:rsidR="00CD3281" w:rsidRPr="00694776">
        <w:rPr>
          <w:rFonts w:cs="Arial"/>
          <w:sz w:val="22"/>
          <w:szCs w:val="22"/>
        </w:rPr>
        <w:t>unused</w:t>
      </w:r>
      <w:r w:rsidRPr="00694776">
        <w:rPr>
          <w:rFonts w:cs="Arial"/>
          <w:sz w:val="22"/>
          <w:szCs w:val="22"/>
        </w:rPr>
        <w:t xml:space="preserve"> units. But the cost of buying these units will rise annually in line with the reduction of the allowance as it will be determined by the availability of the surplus set against the demand for it. The process will act in a way that encourages individuals to adopt green practices far more effectively than they would through regulation, pricing, exhortation or appeals to conscience. </w:t>
      </w:r>
    </w:p>
    <w:p w:rsidR="004D37BA" w:rsidRPr="00694776" w:rsidRDefault="004D37BA" w:rsidP="008E52F7">
      <w:pPr>
        <w:tabs>
          <w:tab w:val="left" w:pos="10170"/>
        </w:tabs>
        <w:spacing w:beforeAutospacing="0" w:afterAutospacing="0"/>
        <w:ind w:right="26"/>
        <w:rPr>
          <w:rFonts w:cs="Arial"/>
          <w:sz w:val="22"/>
          <w:szCs w:val="22"/>
        </w:rPr>
      </w:pPr>
      <w:r w:rsidRPr="00694776">
        <w:rPr>
          <w:rFonts w:cs="Arial"/>
          <w:sz w:val="22"/>
          <w:szCs w:val="22"/>
        </w:rPr>
        <w:lastRenderedPageBreak/>
        <w:t xml:space="preserve">Since Hillman and Fawcett (2004) first set down this concept in some detail, a number of related studies have been undertaken </w:t>
      </w:r>
      <w:r w:rsidR="00CD3281" w:rsidRPr="00694776">
        <w:rPr>
          <w:rFonts w:cs="Arial"/>
          <w:sz w:val="22"/>
          <w:szCs w:val="22"/>
        </w:rPr>
        <w:t xml:space="preserve">on it </w:t>
      </w:r>
      <w:r w:rsidRPr="00694776">
        <w:rPr>
          <w:rFonts w:cs="Arial"/>
          <w:sz w:val="22"/>
          <w:szCs w:val="22"/>
        </w:rPr>
        <w:t>and proposals put forward</w:t>
      </w:r>
      <w:r w:rsidR="00CD3281" w:rsidRPr="00694776">
        <w:rPr>
          <w:rFonts w:cs="Arial"/>
          <w:sz w:val="22"/>
          <w:szCs w:val="22"/>
        </w:rPr>
        <w:t xml:space="preserve"> for its adoption</w:t>
      </w:r>
      <w:r w:rsidR="00D138B1" w:rsidRPr="00694776">
        <w:rPr>
          <w:rFonts w:cs="Arial"/>
          <w:sz w:val="22"/>
          <w:szCs w:val="22"/>
        </w:rPr>
        <w:t xml:space="preserve">. Many of these have been reported and reviewed in a special issue of an academic journal edited by Fawcett and Parag (2010). This publication focused comprehensively on the range of researchers discussing various aspects of personal carbon trading. They include </w:t>
      </w:r>
      <w:r w:rsidRPr="00694776">
        <w:rPr>
          <w:rFonts w:cs="Arial"/>
          <w:sz w:val="22"/>
          <w:szCs w:val="22"/>
        </w:rPr>
        <w:t xml:space="preserve">research by </w:t>
      </w:r>
      <w:r w:rsidRPr="00694776">
        <w:rPr>
          <w:rFonts w:eastAsiaTheme="minorHAnsi" w:cs="Arial"/>
          <w:sz w:val="22"/>
          <w:szCs w:val="22"/>
          <w:lang w:val="en-GB"/>
        </w:rPr>
        <w:t>Starkey and Anderson (2005) at the Tyndall Centre for Climate Change Research</w:t>
      </w:r>
      <w:r w:rsidR="00FE19E7" w:rsidRPr="00694776">
        <w:rPr>
          <w:rFonts w:eastAsiaTheme="minorHAnsi" w:cs="Arial"/>
          <w:sz w:val="22"/>
          <w:szCs w:val="22"/>
          <w:lang w:val="en-GB"/>
        </w:rPr>
        <w:t>;</w:t>
      </w:r>
      <w:r w:rsidRPr="00694776">
        <w:rPr>
          <w:rFonts w:cs="Arial"/>
          <w:sz w:val="22"/>
          <w:szCs w:val="22"/>
        </w:rPr>
        <w:t xml:space="preserve"> several other projects at IPPR, the Institute of Public Policy Research, </w:t>
      </w:r>
      <w:r w:rsidRPr="00694776">
        <w:rPr>
          <w:rStyle w:val="Emphasis"/>
          <w:rFonts w:cs="Arial"/>
          <w:b w:val="0"/>
          <w:sz w:val="22"/>
          <w:szCs w:val="22"/>
        </w:rPr>
        <w:t>(</w:t>
      </w:r>
      <w:r w:rsidRPr="00694776">
        <w:rPr>
          <w:rFonts w:eastAsiaTheme="minorHAnsi" w:cs="Arial"/>
          <w:sz w:val="22"/>
          <w:szCs w:val="22"/>
          <w:lang w:val="en-GB"/>
        </w:rPr>
        <w:t xml:space="preserve">Monbiot, 2006); </w:t>
      </w:r>
      <w:r w:rsidRPr="00694776">
        <w:rPr>
          <w:rFonts w:cs="Arial"/>
          <w:sz w:val="22"/>
          <w:szCs w:val="22"/>
        </w:rPr>
        <w:t xml:space="preserve">the Environmental Change Institute at Oxford University, </w:t>
      </w:r>
      <w:proofErr w:type="spellStart"/>
      <w:r w:rsidRPr="00694776">
        <w:rPr>
          <w:rFonts w:cs="Arial"/>
          <w:sz w:val="22"/>
          <w:szCs w:val="22"/>
        </w:rPr>
        <w:t>Bottril</w:t>
      </w:r>
      <w:proofErr w:type="spellEnd"/>
      <w:r w:rsidRPr="00694776">
        <w:rPr>
          <w:rFonts w:cs="Arial"/>
          <w:sz w:val="22"/>
          <w:szCs w:val="22"/>
        </w:rPr>
        <w:t xml:space="preserve">, (2006), and Fawcett, </w:t>
      </w:r>
      <w:proofErr w:type="spellStart"/>
      <w:r w:rsidRPr="00694776">
        <w:rPr>
          <w:rFonts w:cs="Arial"/>
          <w:sz w:val="22"/>
          <w:szCs w:val="22"/>
        </w:rPr>
        <w:t>Bottrill</w:t>
      </w:r>
      <w:proofErr w:type="spellEnd"/>
      <w:r w:rsidRPr="00694776">
        <w:rPr>
          <w:rFonts w:cs="Arial"/>
          <w:sz w:val="22"/>
          <w:szCs w:val="22"/>
        </w:rPr>
        <w:t xml:space="preserve">, Boardman and Lye, (2008); </w:t>
      </w:r>
      <w:r w:rsidRPr="00694776">
        <w:rPr>
          <w:rStyle w:val="Emphasis"/>
          <w:rFonts w:cs="Arial"/>
          <w:b w:val="0"/>
          <w:sz w:val="22"/>
          <w:szCs w:val="22"/>
        </w:rPr>
        <w:t>t</w:t>
      </w:r>
      <w:r w:rsidRPr="00694776">
        <w:rPr>
          <w:rFonts w:cs="Arial"/>
          <w:sz w:val="22"/>
          <w:szCs w:val="22"/>
        </w:rPr>
        <w:t>he Royal Society of Arts,</w:t>
      </w:r>
      <w:r w:rsidRPr="00694776">
        <w:t xml:space="preserve"> (Prescott, 2008) </w:t>
      </w:r>
      <w:r w:rsidR="00FE19E7" w:rsidRPr="00694776">
        <w:t xml:space="preserve">and </w:t>
      </w:r>
      <w:r w:rsidRPr="00694776">
        <w:rPr>
          <w:rFonts w:cs="Arial"/>
          <w:sz w:val="22"/>
          <w:szCs w:val="22"/>
        </w:rPr>
        <w:t>the Lean Economy Institute (Fleming and Chamberlin, 2011)</w:t>
      </w:r>
      <w:r w:rsidR="00FE19E7" w:rsidRPr="00694776">
        <w:rPr>
          <w:rFonts w:cs="Arial"/>
          <w:sz w:val="22"/>
          <w:szCs w:val="22"/>
        </w:rPr>
        <w:t>.</w:t>
      </w:r>
      <w:r w:rsidRPr="00694776">
        <w:rPr>
          <w:rFonts w:cs="Arial"/>
          <w:sz w:val="22"/>
          <w:szCs w:val="22"/>
        </w:rPr>
        <w:t xml:space="preserve"> </w:t>
      </w:r>
    </w:p>
    <w:p w:rsidR="00CB5BF2" w:rsidRPr="00694776" w:rsidRDefault="00CB5BF2" w:rsidP="008E52F7">
      <w:pPr>
        <w:tabs>
          <w:tab w:val="left" w:pos="10170"/>
        </w:tabs>
        <w:spacing w:beforeAutospacing="0" w:afterAutospacing="0"/>
        <w:ind w:right="26"/>
        <w:rPr>
          <w:rFonts w:cs="Arial"/>
          <w:sz w:val="22"/>
          <w:szCs w:val="22"/>
        </w:rPr>
      </w:pPr>
      <w:r w:rsidRPr="00694776">
        <w:rPr>
          <w:rFonts w:cs="Arial"/>
          <w:sz w:val="22"/>
          <w:szCs w:val="22"/>
        </w:rPr>
        <w:t xml:space="preserve">A </w:t>
      </w:r>
      <w:r w:rsidR="00FE19E7" w:rsidRPr="00694776">
        <w:rPr>
          <w:rFonts w:cs="Arial"/>
          <w:sz w:val="22"/>
          <w:szCs w:val="22"/>
        </w:rPr>
        <w:t xml:space="preserve">particularly influential </w:t>
      </w:r>
      <w:r w:rsidRPr="00694776">
        <w:rPr>
          <w:rFonts w:cs="Arial"/>
          <w:sz w:val="22"/>
          <w:szCs w:val="22"/>
        </w:rPr>
        <w:t xml:space="preserve">study </w:t>
      </w:r>
      <w:r w:rsidR="00FE19E7" w:rsidRPr="00694776">
        <w:rPr>
          <w:rFonts w:cs="Arial"/>
          <w:sz w:val="22"/>
          <w:szCs w:val="22"/>
        </w:rPr>
        <w:t xml:space="preserve">by </w:t>
      </w:r>
      <w:r w:rsidR="00FE19E7" w:rsidRPr="00694776">
        <w:rPr>
          <w:rFonts w:eastAsiaTheme="minorHAnsi" w:cs="Arial"/>
          <w:sz w:val="22"/>
          <w:szCs w:val="22"/>
          <w:lang w:val="en-GB"/>
        </w:rPr>
        <w:t xml:space="preserve">Roberts and </w:t>
      </w:r>
      <w:proofErr w:type="spellStart"/>
      <w:r w:rsidR="00FE19E7" w:rsidRPr="00694776">
        <w:rPr>
          <w:rFonts w:eastAsiaTheme="minorHAnsi" w:cs="Arial"/>
          <w:sz w:val="22"/>
          <w:szCs w:val="22"/>
          <w:lang w:val="en-GB"/>
        </w:rPr>
        <w:t>Thumim</w:t>
      </w:r>
      <w:proofErr w:type="spellEnd"/>
      <w:r w:rsidR="00542767" w:rsidRPr="00694776">
        <w:rPr>
          <w:rFonts w:eastAsiaTheme="minorHAnsi" w:cs="Arial"/>
          <w:sz w:val="22"/>
          <w:szCs w:val="22"/>
          <w:lang w:val="en-GB"/>
        </w:rPr>
        <w:t xml:space="preserve"> (</w:t>
      </w:r>
      <w:r w:rsidR="00FE19E7" w:rsidRPr="00694776">
        <w:rPr>
          <w:rFonts w:eastAsiaTheme="minorHAnsi" w:cs="Arial"/>
          <w:sz w:val="22"/>
          <w:szCs w:val="22"/>
          <w:lang w:val="en-GB"/>
        </w:rPr>
        <w:t>2006)</w:t>
      </w:r>
      <w:r w:rsidR="00542767" w:rsidRPr="00694776">
        <w:rPr>
          <w:rFonts w:eastAsiaTheme="minorHAnsi" w:cs="Arial"/>
          <w:sz w:val="22"/>
          <w:szCs w:val="22"/>
          <w:lang w:val="en-GB"/>
        </w:rPr>
        <w:t xml:space="preserve"> </w:t>
      </w:r>
      <w:r w:rsidRPr="00694776">
        <w:rPr>
          <w:rFonts w:cs="Arial"/>
          <w:sz w:val="22"/>
          <w:szCs w:val="22"/>
        </w:rPr>
        <w:t xml:space="preserve">commissioned by the then </w:t>
      </w:r>
      <w:proofErr w:type="spellStart"/>
      <w:r w:rsidR="00CD3281" w:rsidRPr="00694776">
        <w:rPr>
          <w:rFonts w:cs="Arial"/>
          <w:sz w:val="22"/>
          <w:szCs w:val="22"/>
        </w:rPr>
        <w:t>Labour</w:t>
      </w:r>
      <w:proofErr w:type="spellEnd"/>
      <w:r w:rsidR="00CD3281" w:rsidRPr="00694776">
        <w:rPr>
          <w:rFonts w:cs="Arial"/>
          <w:sz w:val="22"/>
          <w:szCs w:val="22"/>
        </w:rPr>
        <w:t xml:space="preserve"> administration </w:t>
      </w:r>
      <w:r w:rsidRPr="00694776">
        <w:rPr>
          <w:rFonts w:cs="Arial"/>
          <w:sz w:val="22"/>
          <w:szCs w:val="22"/>
        </w:rPr>
        <w:t>to explore the feasibility of per capita carbon rationing concluded that it should not be pursued at present for two reasons. First, it was judged to be ‘ahead of its time’ and would not be accepted by the general public and, second, in practice, its costs of administration would be prohibitive. These could be seen as remarkable assertions, given that the government and its advisers in the policy area of climate change have repeatedly stressed the grave consequences of climate change and therefore the need for urgent action, and that, when it was judged by government at the beginning of World War 2 that a serious food shortage was in prospect, rationing was immediately introduced</w:t>
      </w:r>
      <w:r w:rsidR="00542767" w:rsidRPr="00694776">
        <w:rPr>
          <w:rFonts w:cs="Arial"/>
          <w:sz w:val="22"/>
          <w:szCs w:val="22"/>
        </w:rPr>
        <w:t>,</w:t>
      </w:r>
      <w:r w:rsidRPr="00694776">
        <w:rPr>
          <w:rFonts w:cs="Arial"/>
          <w:sz w:val="22"/>
          <w:szCs w:val="22"/>
        </w:rPr>
        <w:t xml:space="preserve"> without the ‘smart’ technological advances available now for an initiative in a time of equivalent global crisis attributable to shortage</w:t>
      </w:r>
      <w:r w:rsidR="00CD3281" w:rsidRPr="00694776">
        <w:rPr>
          <w:rFonts w:cs="Arial"/>
          <w:sz w:val="22"/>
          <w:szCs w:val="22"/>
        </w:rPr>
        <w:t>. No suggestions were made at the time for</w:t>
      </w:r>
      <w:r w:rsidR="00F03AB8" w:rsidRPr="00694776">
        <w:rPr>
          <w:rFonts w:cs="Arial"/>
          <w:sz w:val="22"/>
          <w:szCs w:val="22"/>
        </w:rPr>
        <w:t xml:space="preserve"> the price mechanism </w:t>
      </w:r>
      <w:r w:rsidR="00CD3281" w:rsidRPr="00694776">
        <w:rPr>
          <w:rFonts w:cs="Arial"/>
          <w:sz w:val="22"/>
          <w:szCs w:val="22"/>
        </w:rPr>
        <w:t>to be applied</w:t>
      </w:r>
      <w:r w:rsidR="00F03AB8" w:rsidRPr="00694776">
        <w:rPr>
          <w:rFonts w:cs="Arial"/>
          <w:sz w:val="22"/>
          <w:szCs w:val="22"/>
        </w:rPr>
        <w:t xml:space="preserve"> to deal with </w:t>
      </w:r>
      <w:r w:rsidR="00CD3281" w:rsidRPr="00694776">
        <w:rPr>
          <w:rFonts w:cs="Arial"/>
          <w:sz w:val="22"/>
          <w:szCs w:val="22"/>
        </w:rPr>
        <w:t xml:space="preserve">the problem of </w:t>
      </w:r>
      <w:r w:rsidR="00F03AB8" w:rsidRPr="00694776">
        <w:rPr>
          <w:rFonts w:cs="Arial"/>
          <w:sz w:val="22"/>
          <w:szCs w:val="22"/>
        </w:rPr>
        <w:t xml:space="preserve">demand exceeding supply </w:t>
      </w:r>
      <w:r w:rsidR="00F03AB8" w:rsidRPr="00694776">
        <w:rPr>
          <w:rFonts w:cs="Arial"/>
          <w:sz w:val="22"/>
          <w:szCs w:val="22"/>
        </w:rPr>
        <w:noBreakHyphen/>
        <w:t xml:space="preserve"> and </w:t>
      </w:r>
      <w:r w:rsidR="00CD3281" w:rsidRPr="00694776">
        <w:rPr>
          <w:rFonts w:cs="Arial"/>
          <w:sz w:val="22"/>
          <w:szCs w:val="22"/>
        </w:rPr>
        <w:t xml:space="preserve">there were no </w:t>
      </w:r>
      <w:r w:rsidR="00F03AB8" w:rsidRPr="00694776">
        <w:rPr>
          <w:rFonts w:cs="Arial"/>
          <w:sz w:val="22"/>
          <w:szCs w:val="22"/>
        </w:rPr>
        <w:t>demonstratio</w:t>
      </w:r>
      <w:r w:rsidR="00CD3281" w:rsidRPr="00694776">
        <w:rPr>
          <w:rFonts w:cs="Arial"/>
          <w:sz w:val="22"/>
          <w:szCs w:val="22"/>
        </w:rPr>
        <w:t>ns in Trafalgar Square!</w:t>
      </w:r>
    </w:p>
    <w:p w:rsidR="00F03AB8" w:rsidRPr="00694776" w:rsidRDefault="00CB5BF2" w:rsidP="008E52F7">
      <w:pPr>
        <w:tabs>
          <w:tab w:val="left" w:pos="10170"/>
        </w:tabs>
        <w:spacing w:beforeAutospacing="0" w:afterAutospacing="0"/>
        <w:ind w:right="26"/>
        <w:rPr>
          <w:rFonts w:cs="Arial"/>
          <w:sz w:val="22"/>
          <w:szCs w:val="22"/>
        </w:rPr>
      </w:pPr>
      <w:r w:rsidRPr="00694776">
        <w:rPr>
          <w:rFonts w:cs="Arial"/>
          <w:sz w:val="22"/>
          <w:szCs w:val="22"/>
        </w:rPr>
        <w:t>Not only does</w:t>
      </w:r>
      <w:r w:rsidRPr="00694776">
        <w:rPr>
          <w:rFonts w:cs="Arial"/>
          <w:i/>
          <w:sz w:val="22"/>
          <w:szCs w:val="22"/>
        </w:rPr>
        <w:t xml:space="preserve"> C&amp;C</w:t>
      </w:r>
      <w:r w:rsidRPr="00694776">
        <w:rPr>
          <w:rFonts w:cs="Arial"/>
          <w:sz w:val="22"/>
          <w:szCs w:val="22"/>
        </w:rPr>
        <w:t xml:space="preserve"> offer the only prospect of ensuring that the worst effects of climate change are avoided, but a range of other highly desirable outcomes will follow in its wake. </w:t>
      </w:r>
      <w:r w:rsidR="00F03AB8" w:rsidRPr="00694776">
        <w:rPr>
          <w:rFonts w:cs="Arial"/>
          <w:sz w:val="22"/>
          <w:szCs w:val="22"/>
        </w:rPr>
        <w:t xml:space="preserve">Hillman (2006b) drew attention to the public health benefits likely to stem from people </w:t>
      </w:r>
      <w:proofErr w:type="spellStart"/>
      <w:r w:rsidR="00F03AB8" w:rsidRPr="00694776">
        <w:rPr>
          <w:rFonts w:cs="Arial"/>
          <w:sz w:val="22"/>
          <w:szCs w:val="22"/>
        </w:rPr>
        <w:t>recognising</w:t>
      </w:r>
      <w:proofErr w:type="spellEnd"/>
      <w:r w:rsidR="00F03AB8" w:rsidRPr="00694776">
        <w:rPr>
          <w:rFonts w:cs="Arial"/>
          <w:sz w:val="22"/>
          <w:szCs w:val="22"/>
        </w:rPr>
        <w:t xml:space="preserve"> that more cycling and walking not only enables them to live more easily within their carbon allowance but also delivers improvement in their physical fitness and general health. In 1992, he had also referred to the lowered demand on the NHS that would follow. </w:t>
      </w:r>
    </w:p>
    <w:p w:rsidR="00F02A7A" w:rsidRPr="00694776" w:rsidRDefault="00CB5BF2" w:rsidP="008E52F7">
      <w:pPr>
        <w:tabs>
          <w:tab w:val="left" w:pos="10170"/>
        </w:tabs>
        <w:spacing w:beforeAutospacing="0" w:afterAutospacing="0"/>
        <w:ind w:right="26"/>
        <w:rPr>
          <w:rFonts w:cs="Arial"/>
          <w:sz w:val="22"/>
          <w:szCs w:val="22"/>
        </w:rPr>
      </w:pPr>
      <w:r w:rsidRPr="00694776">
        <w:rPr>
          <w:rFonts w:cs="Arial"/>
          <w:sz w:val="22"/>
          <w:szCs w:val="22"/>
        </w:rPr>
        <w:t xml:space="preserve">Policy on social justice will be enormously advanced and personal and national budgets will be driven by </w:t>
      </w:r>
      <w:r w:rsidRPr="00694776">
        <w:rPr>
          <w:rFonts w:cs="Arial"/>
          <w:i/>
          <w:sz w:val="22"/>
          <w:szCs w:val="22"/>
        </w:rPr>
        <w:t>economy</w:t>
      </w:r>
      <w:r w:rsidRPr="00694776">
        <w:rPr>
          <w:rFonts w:cs="Arial"/>
          <w:sz w:val="22"/>
          <w:szCs w:val="22"/>
        </w:rPr>
        <w:t>. As the ration is reduced each year</w:t>
      </w:r>
      <w:r w:rsidR="00CD3281" w:rsidRPr="00694776">
        <w:rPr>
          <w:rFonts w:cs="Arial"/>
          <w:sz w:val="22"/>
          <w:szCs w:val="22"/>
        </w:rPr>
        <w:t>,</w:t>
      </w:r>
      <w:r w:rsidRPr="00694776">
        <w:rPr>
          <w:rFonts w:cs="Arial"/>
          <w:sz w:val="22"/>
          <w:szCs w:val="22"/>
        </w:rPr>
        <w:t xml:space="preserve"> down to the ecologically safe level, demand for fossil fuel-dependent products and activities will fall away, easing considerably the problems associated with </w:t>
      </w:r>
      <w:r w:rsidR="00CD3281" w:rsidRPr="00694776">
        <w:rPr>
          <w:rFonts w:cs="Arial"/>
          <w:sz w:val="22"/>
          <w:szCs w:val="22"/>
        </w:rPr>
        <w:t xml:space="preserve">the scarcity of fossil fuels </w:t>
      </w:r>
      <w:r w:rsidRPr="00694776">
        <w:rPr>
          <w:rFonts w:cs="Arial"/>
          <w:sz w:val="22"/>
          <w:szCs w:val="22"/>
        </w:rPr>
        <w:t xml:space="preserve">and security of </w:t>
      </w:r>
      <w:r w:rsidR="00F02A7A" w:rsidRPr="00694776">
        <w:rPr>
          <w:rFonts w:cs="Arial"/>
          <w:sz w:val="22"/>
          <w:szCs w:val="22"/>
        </w:rPr>
        <w:t xml:space="preserve">their </w:t>
      </w:r>
      <w:r w:rsidRPr="00694776">
        <w:rPr>
          <w:rFonts w:cs="Arial"/>
          <w:sz w:val="22"/>
          <w:szCs w:val="22"/>
        </w:rPr>
        <w:t xml:space="preserve">supply. </w:t>
      </w:r>
    </w:p>
    <w:p w:rsidR="00F02A7A" w:rsidRPr="00694776" w:rsidRDefault="00F02A7A" w:rsidP="00F02A7A">
      <w:pPr>
        <w:tabs>
          <w:tab w:val="left" w:pos="10170"/>
        </w:tabs>
        <w:spacing w:beforeAutospacing="0" w:afterAutospacing="0"/>
        <w:ind w:right="26"/>
        <w:rPr>
          <w:rFonts w:cs="Arial"/>
          <w:sz w:val="22"/>
          <w:szCs w:val="22"/>
        </w:rPr>
      </w:pPr>
      <w:r w:rsidRPr="00694776">
        <w:rPr>
          <w:rFonts w:cs="Arial"/>
          <w:sz w:val="22"/>
          <w:szCs w:val="22"/>
        </w:rPr>
        <w:t>The populations of the developing world will be the main beneficiaries as they will become the recipients of transfer payments at the level of the individual far more equitably and justifiably, and on a far larger scale, than from technology transfer or charitable aid from affluent countries. These beneficiaries will almost certainly use the revenue from this source to improve the quality of their lives to ensure that this part of their income is maintained. It is highly unlikely that the monies received would be used by adopting energy-intensive lifestyles as the effect of that would be to ‘kill the goose that laid the golden egg’!</w:t>
      </w:r>
    </w:p>
    <w:p w:rsidR="00F03AB8" w:rsidRPr="00694776" w:rsidRDefault="00F02A7A" w:rsidP="008E52F7">
      <w:pPr>
        <w:tabs>
          <w:tab w:val="left" w:pos="10170"/>
        </w:tabs>
        <w:spacing w:beforeAutospacing="0" w:afterAutospacing="0"/>
        <w:ind w:right="26"/>
        <w:rPr>
          <w:rFonts w:cs="Arial"/>
          <w:sz w:val="22"/>
          <w:szCs w:val="22"/>
        </w:rPr>
      </w:pPr>
      <w:r w:rsidRPr="00694776">
        <w:rPr>
          <w:rFonts w:cs="Arial"/>
          <w:sz w:val="22"/>
          <w:szCs w:val="22"/>
        </w:rPr>
        <w:t>There will be a demographic benefit too as t</w:t>
      </w:r>
      <w:r w:rsidR="00FE19E7" w:rsidRPr="00694776">
        <w:rPr>
          <w:rFonts w:cs="Arial"/>
          <w:sz w:val="22"/>
          <w:szCs w:val="22"/>
        </w:rPr>
        <w:t>he</w:t>
      </w:r>
      <w:r w:rsidR="00CB5BF2" w:rsidRPr="00694776">
        <w:rPr>
          <w:rFonts w:cs="Arial"/>
          <w:sz w:val="22"/>
          <w:szCs w:val="22"/>
        </w:rPr>
        <w:t xml:space="preserve"> sharing of the global gases that can be safely emitted into the atmosphere will be made according to </w:t>
      </w:r>
      <w:r w:rsidRPr="00694776">
        <w:rPr>
          <w:rFonts w:cs="Arial"/>
          <w:sz w:val="22"/>
          <w:szCs w:val="22"/>
        </w:rPr>
        <w:t>each country’s</w:t>
      </w:r>
      <w:r w:rsidR="00CB5BF2" w:rsidRPr="00694776">
        <w:rPr>
          <w:rFonts w:cs="Arial"/>
          <w:sz w:val="22"/>
          <w:szCs w:val="22"/>
        </w:rPr>
        <w:t xml:space="preserve"> population in the </w:t>
      </w:r>
      <w:r w:rsidRPr="00694776">
        <w:rPr>
          <w:rFonts w:cs="Arial"/>
          <w:sz w:val="22"/>
          <w:szCs w:val="22"/>
        </w:rPr>
        <w:t xml:space="preserve">first </w:t>
      </w:r>
      <w:r w:rsidR="00CB5BF2" w:rsidRPr="00694776">
        <w:rPr>
          <w:rFonts w:cs="Arial"/>
          <w:sz w:val="22"/>
          <w:szCs w:val="22"/>
        </w:rPr>
        <w:t xml:space="preserve">year of </w:t>
      </w:r>
      <w:r w:rsidR="00CB5BF2" w:rsidRPr="00694776">
        <w:rPr>
          <w:rFonts w:cs="Arial"/>
          <w:i/>
          <w:sz w:val="22"/>
          <w:szCs w:val="22"/>
        </w:rPr>
        <w:t>C&amp;C</w:t>
      </w:r>
      <w:r w:rsidR="00CB5BF2" w:rsidRPr="00694776">
        <w:rPr>
          <w:rFonts w:cs="Arial"/>
          <w:sz w:val="22"/>
          <w:szCs w:val="22"/>
        </w:rPr>
        <w:t xml:space="preserve">’s adoption. If any country’s population rises thereafter, its share will fall, and vice-versa. In this way, it will be able to </w:t>
      </w:r>
      <w:r w:rsidRPr="00694776">
        <w:rPr>
          <w:rFonts w:cs="Arial"/>
          <w:sz w:val="22"/>
          <w:szCs w:val="22"/>
        </w:rPr>
        <w:t>be used to influence</w:t>
      </w:r>
      <w:r w:rsidR="00CB5BF2" w:rsidRPr="00694776">
        <w:rPr>
          <w:rFonts w:cs="Arial"/>
          <w:sz w:val="22"/>
          <w:szCs w:val="22"/>
        </w:rPr>
        <w:t xml:space="preserve"> population </w:t>
      </w:r>
      <w:r w:rsidRPr="00694776">
        <w:rPr>
          <w:rFonts w:cs="Arial"/>
          <w:sz w:val="22"/>
          <w:szCs w:val="22"/>
        </w:rPr>
        <w:t>numbers</w:t>
      </w:r>
      <w:r w:rsidR="00CB5BF2" w:rsidRPr="00694776">
        <w:rPr>
          <w:rFonts w:cs="Arial"/>
          <w:sz w:val="22"/>
          <w:szCs w:val="22"/>
        </w:rPr>
        <w:t>.</w:t>
      </w:r>
    </w:p>
    <w:p w:rsidR="00F03AB8" w:rsidRPr="00694776" w:rsidRDefault="00F03AB8" w:rsidP="008E52F7">
      <w:pPr>
        <w:tabs>
          <w:tab w:val="left" w:pos="10170"/>
        </w:tabs>
        <w:spacing w:beforeAutospacing="0" w:afterAutospacing="0"/>
        <w:ind w:right="26"/>
        <w:rPr>
          <w:rFonts w:cs="Arial"/>
          <w:sz w:val="22"/>
          <w:szCs w:val="22"/>
        </w:rPr>
      </w:pPr>
      <w:r w:rsidRPr="00694776">
        <w:rPr>
          <w:rFonts w:cs="Arial"/>
          <w:sz w:val="22"/>
          <w:szCs w:val="22"/>
        </w:rPr>
        <w:t xml:space="preserve">There can be no denying that managing the transition to very low-carbon lifestyles in the developed world will not be easy. Most aspects of life and nearly all sectors of the economy will be profoundly affected. The </w:t>
      </w:r>
      <w:r w:rsidRPr="00694776">
        <w:rPr>
          <w:rFonts w:cs="Arial"/>
          <w:iCs/>
          <w:sz w:val="22"/>
          <w:szCs w:val="22"/>
        </w:rPr>
        <w:t xml:space="preserve">outcome of </w:t>
      </w:r>
      <w:r w:rsidRPr="00694776">
        <w:rPr>
          <w:rFonts w:cs="Arial"/>
          <w:sz w:val="22"/>
          <w:szCs w:val="22"/>
        </w:rPr>
        <w:t xml:space="preserve">the introduction of an annual carbon ration down to the very low level that must be achieved is unpredictable. No one can realistically pre-determine to what extent units will be used for transport purposes, such as car travel, in the face of the competing claims on it for heating, hot water, lighting, power and so on. However, it can be stated emphatically that the future of fossil-fuel-based activities can only </w:t>
      </w:r>
      <w:r w:rsidRPr="00694776">
        <w:rPr>
          <w:rFonts w:cs="Arial"/>
          <w:sz w:val="22"/>
          <w:szCs w:val="22"/>
        </w:rPr>
        <w:lastRenderedPageBreak/>
        <w:t>be realistically predicted by considering how individuals will respond to the inevitable introduction of the annual sharply declining carbon allowance.</w:t>
      </w:r>
    </w:p>
    <w:p w:rsidR="009D3A08" w:rsidRPr="00694776" w:rsidRDefault="009D3A08" w:rsidP="008E52F7">
      <w:pPr>
        <w:tabs>
          <w:tab w:val="left" w:pos="432"/>
          <w:tab w:val="left" w:pos="10170"/>
        </w:tabs>
        <w:spacing w:beforeAutospacing="0" w:afterAutospacing="0"/>
        <w:ind w:right="26"/>
        <w:rPr>
          <w:rFonts w:cs="Arial"/>
          <w:iCs/>
          <w:sz w:val="22"/>
          <w:szCs w:val="22"/>
        </w:rPr>
      </w:pPr>
      <w:r w:rsidRPr="00694776">
        <w:rPr>
          <w:rFonts w:cs="Arial"/>
          <w:sz w:val="22"/>
          <w:szCs w:val="22"/>
        </w:rPr>
        <w:t xml:space="preserve">Consider the consequences for future transport demand: at present, the average individual’s annual emissions in the UK just for car and public transport are about </w:t>
      </w:r>
      <w:r w:rsidRPr="00694776">
        <w:rPr>
          <w:rFonts w:cs="Arial"/>
          <w:i/>
          <w:sz w:val="22"/>
          <w:szCs w:val="22"/>
        </w:rPr>
        <w:t xml:space="preserve">three times </w:t>
      </w:r>
      <w:r w:rsidRPr="00694776">
        <w:rPr>
          <w:rFonts w:cs="Arial"/>
          <w:sz w:val="22"/>
          <w:szCs w:val="22"/>
        </w:rPr>
        <w:t>the amount that can be allowed for the total of</w:t>
      </w:r>
      <w:r w:rsidRPr="00694776">
        <w:rPr>
          <w:rFonts w:cs="Arial"/>
          <w:i/>
          <w:sz w:val="22"/>
          <w:szCs w:val="22"/>
        </w:rPr>
        <w:t xml:space="preserve"> </w:t>
      </w:r>
      <w:r w:rsidRPr="00694776">
        <w:rPr>
          <w:rFonts w:cs="Arial"/>
          <w:sz w:val="22"/>
          <w:szCs w:val="22"/>
        </w:rPr>
        <w:t>an individual’s</w:t>
      </w:r>
      <w:r w:rsidRPr="00694776">
        <w:rPr>
          <w:rFonts w:cs="Arial"/>
          <w:i/>
          <w:sz w:val="22"/>
          <w:szCs w:val="22"/>
        </w:rPr>
        <w:t xml:space="preserve"> </w:t>
      </w:r>
      <w:r w:rsidRPr="00694776">
        <w:rPr>
          <w:rFonts w:cs="Arial"/>
          <w:sz w:val="22"/>
          <w:szCs w:val="22"/>
        </w:rPr>
        <w:t xml:space="preserve">fossil fuel uses for a year (roughly equivalent to one round flight from London to New York!). Against this background, Hillman (2007a) has </w:t>
      </w:r>
      <w:r w:rsidR="00F02A7A" w:rsidRPr="00694776">
        <w:rPr>
          <w:rFonts w:cs="Arial"/>
          <w:sz w:val="22"/>
          <w:szCs w:val="22"/>
        </w:rPr>
        <w:t>highlighted</w:t>
      </w:r>
      <w:r w:rsidRPr="00694776">
        <w:rPr>
          <w:rFonts w:cs="Arial"/>
          <w:sz w:val="22"/>
          <w:szCs w:val="22"/>
        </w:rPr>
        <w:t xml:space="preserve"> the strong possibility that activities entailing long distance travel by any means other than perhaps </w:t>
      </w:r>
      <w:proofErr w:type="gramStart"/>
      <w:r w:rsidRPr="00694776">
        <w:rPr>
          <w:rFonts w:cs="Arial"/>
          <w:sz w:val="22"/>
          <w:szCs w:val="22"/>
        </w:rPr>
        <w:t>sailing,</w:t>
      </w:r>
      <w:proofErr w:type="gramEnd"/>
      <w:r w:rsidRPr="00694776">
        <w:rPr>
          <w:rFonts w:cs="Arial"/>
          <w:sz w:val="22"/>
          <w:szCs w:val="22"/>
        </w:rPr>
        <w:t xml:space="preserve"> will fall dramatically, and therefore that a</w:t>
      </w:r>
      <w:r w:rsidRPr="00694776">
        <w:rPr>
          <w:rFonts w:cs="Arial"/>
          <w:iCs/>
          <w:sz w:val="22"/>
          <w:szCs w:val="22"/>
        </w:rPr>
        <w:t xml:space="preserve">ll transport policy, practice and </w:t>
      </w:r>
      <w:r w:rsidRPr="00694776">
        <w:rPr>
          <w:rFonts w:cs="Arial"/>
          <w:sz w:val="22"/>
          <w:szCs w:val="22"/>
        </w:rPr>
        <w:t>high cost</w:t>
      </w:r>
      <w:r w:rsidRPr="00694776">
        <w:rPr>
          <w:rFonts w:cs="Arial"/>
          <w:iCs/>
          <w:sz w:val="22"/>
          <w:szCs w:val="22"/>
        </w:rPr>
        <w:t xml:space="preserve"> </w:t>
      </w:r>
      <w:r w:rsidRPr="00694776">
        <w:rPr>
          <w:rFonts w:cs="Arial"/>
          <w:sz w:val="22"/>
          <w:szCs w:val="22"/>
        </w:rPr>
        <w:t>transport infrastructure</w:t>
      </w:r>
      <w:r w:rsidRPr="00694776">
        <w:rPr>
          <w:rFonts w:cs="Arial"/>
          <w:iCs/>
          <w:sz w:val="22"/>
          <w:szCs w:val="22"/>
        </w:rPr>
        <w:t xml:space="preserve"> projects </w:t>
      </w:r>
      <w:r w:rsidRPr="00694776">
        <w:rPr>
          <w:rFonts w:cs="Arial"/>
          <w:sz w:val="22"/>
          <w:szCs w:val="22"/>
        </w:rPr>
        <w:t xml:space="preserve">already sanctioned to meet the largely unconstrained growth in demand, </w:t>
      </w:r>
      <w:r w:rsidRPr="00694776">
        <w:rPr>
          <w:rFonts w:cs="Arial"/>
          <w:iCs/>
          <w:sz w:val="22"/>
          <w:szCs w:val="22"/>
        </w:rPr>
        <w:t xml:space="preserve">will need to be critically re-appraised. On the other hand, provision for the inevitable huge growth in demand for low-carbon (and incidentally very low-cost) green travel – cycling, walking and bus </w:t>
      </w:r>
      <w:r w:rsidRPr="00694776">
        <w:rPr>
          <w:rFonts w:cs="Arial"/>
          <w:iCs/>
          <w:sz w:val="22"/>
          <w:szCs w:val="22"/>
        </w:rPr>
        <w:noBreakHyphen/>
        <w:t xml:space="preserve"> and, complementing this, for local, short distance, patterns of provision, will replace it. </w:t>
      </w:r>
    </w:p>
    <w:p w:rsidR="00542767" w:rsidRPr="00694776" w:rsidRDefault="00963ADD" w:rsidP="008E52F7">
      <w:pPr>
        <w:tabs>
          <w:tab w:val="left" w:pos="10170"/>
        </w:tabs>
        <w:spacing w:beforeAutospacing="0" w:afterAutospacing="0" w:line="240" w:lineRule="atLeast"/>
        <w:ind w:right="26"/>
        <w:rPr>
          <w:rFonts w:cs="Arial"/>
          <w:sz w:val="22"/>
          <w:szCs w:val="22"/>
        </w:rPr>
      </w:pPr>
      <w:r w:rsidRPr="00694776">
        <w:rPr>
          <w:rFonts w:cs="Arial"/>
          <w:iCs/>
          <w:sz w:val="22"/>
          <w:szCs w:val="22"/>
        </w:rPr>
        <w:t>It</w:t>
      </w:r>
      <w:r w:rsidRPr="00694776">
        <w:rPr>
          <w:rFonts w:cs="Arial"/>
          <w:sz w:val="22"/>
          <w:szCs w:val="22"/>
        </w:rPr>
        <w:t xml:space="preserve"> is very likely that most forms of </w:t>
      </w:r>
      <w:proofErr w:type="spellStart"/>
      <w:r w:rsidRPr="00694776">
        <w:rPr>
          <w:rFonts w:cs="Arial"/>
          <w:sz w:val="22"/>
          <w:szCs w:val="22"/>
        </w:rPr>
        <w:t>motorised</w:t>
      </w:r>
      <w:proofErr w:type="spellEnd"/>
      <w:r w:rsidRPr="00694776">
        <w:rPr>
          <w:rFonts w:cs="Arial"/>
          <w:sz w:val="22"/>
          <w:szCs w:val="22"/>
        </w:rPr>
        <w:t xml:space="preserve"> travel, especially those such as rail which are associated with relatively long distance journeys will decline sharply rather than continue to rise</w:t>
      </w:r>
      <w:r w:rsidR="00E40BDF" w:rsidRPr="00694776">
        <w:rPr>
          <w:rFonts w:cs="Arial"/>
          <w:sz w:val="22"/>
          <w:szCs w:val="22"/>
        </w:rPr>
        <w:t>. The bus</w:t>
      </w:r>
      <w:r w:rsidRPr="00694776">
        <w:rPr>
          <w:rFonts w:cs="Arial"/>
          <w:sz w:val="22"/>
          <w:szCs w:val="22"/>
        </w:rPr>
        <w:t xml:space="preserve"> may be the exception owing to the fact that it only caters for short distance trips, and is generally very economical in fuel used per passenger </w:t>
      </w:r>
      <w:proofErr w:type="spellStart"/>
      <w:r w:rsidRPr="00694776">
        <w:rPr>
          <w:rFonts w:cs="Arial"/>
          <w:sz w:val="22"/>
          <w:szCs w:val="22"/>
        </w:rPr>
        <w:t>kilometre</w:t>
      </w:r>
      <w:proofErr w:type="spellEnd"/>
      <w:r w:rsidRPr="00694776">
        <w:rPr>
          <w:rFonts w:cs="Arial"/>
          <w:sz w:val="22"/>
          <w:szCs w:val="22"/>
        </w:rPr>
        <w:t xml:space="preserve">. The same holds true, though to a lesser extent, for the coach in spite of the fact that, in the main, it caters for longer trips. </w:t>
      </w:r>
    </w:p>
    <w:p w:rsidR="00113DDB" w:rsidRPr="00694776" w:rsidRDefault="00963ADD" w:rsidP="008E52F7">
      <w:pPr>
        <w:tabs>
          <w:tab w:val="left" w:pos="10170"/>
        </w:tabs>
        <w:spacing w:beforeAutospacing="0" w:afterAutospacing="0" w:line="240" w:lineRule="atLeast"/>
        <w:ind w:right="26"/>
        <w:rPr>
          <w:rFonts w:cs="Arial"/>
          <w:sz w:val="22"/>
          <w:szCs w:val="22"/>
        </w:rPr>
      </w:pPr>
      <w:r w:rsidRPr="00694776">
        <w:rPr>
          <w:rFonts w:cs="Arial"/>
          <w:iCs/>
          <w:sz w:val="22"/>
          <w:szCs w:val="22"/>
        </w:rPr>
        <w:t xml:space="preserve">Changes in land use and transport planning infrastructure in </w:t>
      </w:r>
      <w:proofErr w:type="spellStart"/>
      <w:r w:rsidRPr="00694776">
        <w:rPr>
          <w:rFonts w:cs="Arial"/>
          <w:iCs/>
          <w:sz w:val="22"/>
          <w:szCs w:val="22"/>
        </w:rPr>
        <w:t>favour</w:t>
      </w:r>
      <w:proofErr w:type="spellEnd"/>
      <w:r w:rsidRPr="00694776">
        <w:rPr>
          <w:rFonts w:cs="Arial"/>
          <w:iCs/>
          <w:sz w:val="22"/>
          <w:szCs w:val="22"/>
        </w:rPr>
        <w:t xml:space="preserve"> of compact </w:t>
      </w:r>
      <w:r w:rsidR="00E8318B" w:rsidRPr="00694776">
        <w:rPr>
          <w:rFonts w:cs="Arial"/>
          <w:iCs/>
          <w:sz w:val="22"/>
          <w:szCs w:val="22"/>
        </w:rPr>
        <w:t xml:space="preserve">urban </w:t>
      </w:r>
      <w:r w:rsidRPr="00694776">
        <w:rPr>
          <w:rFonts w:cs="Arial"/>
          <w:iCs/>
          <w:sz w:val="22"/>
          <w:szCs w:val="22"/>
        </w:rPr>
        <w:t>de</w:t>
      </w:r>
      <w:r w:rsidR="00B73C90" w:rsidRPr="00694776">
        <w:rPr>
          <w:rFonts w:cs="Arial"/>
          <w:iCs/>
          <w:sz w:val="22"/>
          <w:szCs w:val="22"/>
        </w:rPr>
        <w:t>velopments will logically follow, with high le</w:t>
      </w:r>
      <w:r w:rsidR="007B0DA1" w:rsidRPr="00694776">
        <w:rPr>
          <w:rFonts w:cs="Arial"/>
          <w:sz w:val="22"/>
          <w:szCs w:val="22"/>
        </w:rPr>
        <w:t>vels of</w:t>
      </w:r>
      <w:r w:rsidR="00113DDB" w:rsidRPr="00694776">
        <w:rPr>
          <w:rFonts w:cs="Arial"/>
          <w:sz w:val="22"/>
          <w:szCs w:val="22"/>
        </w:rPr>
        <w:t xml:space="preserve"> investment </w:t>
      </w:r>
      <w:r w:rsidR="00542767" w:rsidRPr="00694776">
        <w:rPr>
          <w:rFonts w:cs="Arial"/>
          <w:sz w:val="22"/>
          <w:szCs w:val="22"/>
        </w:rPr>
        <w:t xml:space="preserve">– albeit at much lower costs </w:t>
      </w:r>
      <w:r w:rsidR="00542767" w:rsidRPr="00694776">
        <w:rPr>
          <w:rFonts w:cs="Arial"/>
          <w:sz w:val="22"/>
          <w:szCs w:val="22"/>
        </w:rPr>
        <w:noBreakHyphen/>
        <w:t xml:space="preserve"> </w:t>
      </w:r>
      <w:r w:rsidR="00B73C90" w:rsidRPr="00694776">
        <w:rPr>
          <w:rFonts w:cs="Arial"/>
          <w:sz w:val="22"/>
          <w:szCs w:val="22"/>
        </w:rPr>
        <w:t xml:space="preserve">needed for </w:t>
      </w:r>
      <w:r w:rsidR="00113DDB" w:rsidRPr="00694776">
        <w:rPr>
          <w:rFonts w:cs="Arial"/>
          <w:sz w:val="22"/>
          <w:szCs w:val="22"/>
        </w:rPr>
        <w:t>urban planning</w:t>
      </w:r>
      <w:r w:rsidR="007B0DA1" w:rsidRPr="00694776">
        <w:rPr>
          <w:rFonts w:cs="Arial"/>
          <w:sz w:val="22"/>
          <w:szCs w:val="22"/>
        </w:rPr>
        <w:t xml:space="preserve"> changes</w:t>
      </w:r>
      <w:r w:rsidR="00B73C90" w:rsidRPr="00694776">
        <w:rPr>
          <w:rFonts w:cs="Arial"/>
          <w:sz w:val="22"/>
          <w:szCs w:val="22"/>
        </w:rPr>
        <w:t xml:space="preserve"> and</w:t>
      </w:r>
      <w:r w:rsidR="007B0DA1" w:rsidRPr="00694776">
        <w:rPr>
          <w:rFonts w:cs="Arial"/>
          <w:sz w:val="22"/>
          <w:szCs w:val="22"/>
        </w:rPr>
        <w:t xml:space="preserve"> for </w:t>
      </w:r>
      <w:r w:rsidR="00B73C90" w:rsidRPr="00694776">
        <w:rPr>
          <w:rFonts w:cs="Arial"/>
          <w:sz w:val="22"/>
          <w:szCs w:val="22"/>
        </w:rPr>
        <w:t xml:space="preserve">the </w:t>
      </w:r>
      <w:r w:rsidR="007B0DA1" w:rsidRPr="00694776">
        <w:rPr>
          <w:rFonts w:cs="Arial"/>
          <w:sz w:val="22"/>
          <w:szCs w:val="22"/>
        </w:rPr>
        <w:t xml:space="preserve">considerable increase in provision for </w:t>
      </w:r>
      <w:r w:rsidR="00113DDB" w:rsidRPr="00694776">
        <w:rPr>
          <w:rFonts w:cs="Arial"/>
          <w:sz w:val="22"/>
          <w:szCs w:val="22"/>
        </w:rPr>
        <w:t xml:space="preserve">walking and cycling and public transport </w:t>
      </w:r>
      <w:r w:rsidR="007B0DA1" w:rsidRPr="00694776">
        <w:rPr>
          <w:rFonts w:cs="Arial"/>
          <w:sz w:val="22"/>
          <w:szCs w:val="22"/>
        </w:rPr>
        <w:t xml:space="preserve">running on renewable energy </w:t>
      </w:r>
      <w:r w:rsidR="00113DDB" w:rsidRPr="00694776">
        <w:rPr>
          <w:rFonts w:cs="Arial"/>
          <w:sz w:val="22"/>
          <w:szCs w:val="22"/>
        </w:rPr>
        <w:t xml:space="preserve">so that </w:t>
      </w:r>
      <w:r w:rsidR="007B0DA1" w:rsidRPr="00694776">
        <w:rPr>
          <w:rFonts w:cs="Arial"/>
          <w:sz w:val="22"/>
          <w:szCs w:val="22"/>
        </w:rPr>
        <w:t xml:space="preserve">the great majority of </w:t>
      </w:r>
      <w:r w:rsidR="00113DDB" w:rsidRPr="00694776">
        <w:rPr>
          <w:rFonts w:cs="Arial"/>
          <w:sz w:val="22"/>
          <w:szCs w:val="22"/>
        </w:rPr>
        <w:t xml:space="preserve">travel </w:t>
      </w:r>
      <w:r w:rsidR="007B0DA1" w:rsidRPr="00694776">
        <w:rPr>
          <w:rFonts w:cs="Arial"/>
          <w:sz w:val="22"/>
          <w:szCs w:val="22"/>
        </w:rPr>
        <w:t>is</w:t>
      </w:r>
      <w:r w:rsidR="00113DDB" w:rsidRPr="00694776">
        <w:rPr>
          <w:rFonts w:cs="Arial"/>
          <w:sz w:val="22"/>
          <w:szCs w:val="22"/>
        </w:rPr>
        <w:t xml:space="preserve"> </w:t>
      </w:r>
      <w:r w:rsidR="00542767" w:rsidRPr="00694776">
        <w:rPr>
          <w:rFonts w:cs="Arial"/>
          <w:sz w:val="22"/>
          <w:szCs w:val="22"/>
        </w:rPr>
        <w:t xml:space="preserve">short distance and </w:t>
      </w:r>
      <w:r w:rsidR="00113DDB" w:rsidRPr="00694776">
        <w:rPr>
          <w:rFonts w:cs="Arial"/>
          <w:sz w:val="22"/>
          <w:szCs w:val="22"/>
        </w:rPr>
        <w:t>carbon free</w:t>
      </w:r>
      <w:r w:rsidR="00542767" w:rsidRPr="00694776">
        <w:rPr>
          <w:rFonts w:cs="Arial"/>
          <w:sz w:val="22"/>
          <w:szCs w:val="22"/>
        </w:rPr>
        <w:t>.</w:t>
      </w:r>
      <w:r w:rsidR="00113DDB" w:rsidRPr="00694776">
        <w:rPr>
          <w:rFonts w:cs="Arial"/>
          <w:sz w:val="22"/>
          <w:szCs w:val="22"/>
        </w:rPr>
        <w:t xml:space="preserve"> The process of rationing would naturally promote such investment as public demand for energy-intensive travel decline</w:t>
      </w:r>
      <w:r w:rsidR="00B73C90" w:rsidRPr="00694776">
        <w:rPr>
          <w:rFonts w:cs="Arial"/>
          <w:sz w:val="22"/>
          <w:szCs w:val="22"/>
        </w:rPr>
        <w:t>s</w:t>
      </w:r>
      <w:r w:rsidR="00113DDB" w:rsidRPr="00694776">
        <w:rPr>
          <w:rFonts w:cs="Arial"/>
          <w:sz w:val="22"/>
          <w:szCs w:val="22"/>
        </w:rPr>
        <w:t xml:space="preserve"> sharply</w:t>
      </w:r>
      <w:r w:rsidR="00B73C90" w:rsidRPr="00694776">
        <w:rPr>
          <w:rFonts w:cs="Arial"/>
          <w:sz w:val="22"/>
          <w:szCs w:val="22"/>
        </w:rPr>
        <w:t>.</w:t>
      </w:r>
    </w:p>
    <w:p w:rsidR="00513F1C" w:rsidRPr="00694776" w:rsidRDefault="00513F1C" w:rsidP="008E52F7">
      <w:pPr>
        <w:spacing w:beforeAutospacing="0" w:afterAutospacing="0"/>
        <w:ind w:right="26"/>
        <w:rPr>
          <w:rFonts w:cs="Arial"/>
          <w:b/>
        </w:rPr>
      </w:pPr>
    </w:p>
    <w:p w:rsidR="00963ADD" w:rsidRPr="00694776" w:rsidRDefault="00963ADD" w:rsidP="008E52F7">
      <w:pPr>
        <w:spacing w:beforeAutospacing="0" w:afterAutospacing="0"/>
        <w:ind w:right="26"/>
        <w:rPr>
          <w:rFonts w:cs="Arial"/>
          <w:b/>
        </w:rPr>
      </w:pPr>
      <w:r w:rsidRPr="00694776">
        <w:rPr>
          <w:rFonts w:cs="Arial"/>
          <w:b/>
        </w:rPr>
        <w:t>What can we do?</w:t>
      </w:r>
    </w:p>
    <w:p w:rsidR="00497F9F" w:rsidRPr="00694776" w:rsidRDefault="00963ADD" w:rsidP="008E52F7">
      <w:pPr>
        <w:pStyle w:val="BodyText"/>
        <w:spacing w:before="0" w:beforeAutospacing="0" w:after="0" w:afterAutospacing="0"/>
        <w:rPr>
          <w:rFonts w:cs="Arial"/>
          <w:sz w:val="18"/>
          <w:szCs w:val="18"/>
        </w:rPr>
      </w:pPr>
      <w:r w:rsidRPr="00694776">
        <w:rPr>
          <w:rFonts w:cs="Arial"/>
          <w:sz w:val="22"/>
          <w:szCs w:val="22"/>
        </w:rPr>
        <w:t xml:space="preserve">How is our failure as individuals to make the changes from our </w:t>
      </w:r>
      <w:r w:rsidR="00E8318B" w:rsidRPr="00694776">
        <w:rPr>
          <w:rFonts w:cs="Arial"/>
          <w:sz w:val="22"/>
          <w:szCs w:val="22"/>
        </w:rPr>
        <w:t xml:space="preserve">current </w:t>
      </w:r>
      <w:r w:rsidRPr="00694776">
        <w:rPr>
          <w:rFonts w:cs="Arial"/>
          <w:sz w:val="22"/>
          <w:szCs w:val="22"/>
        </w:rPr>
        <w:t xml:space="preserve">lifestyles to be reversed? </w:t>
      </w:r>
      <w:r w:rsidR="00497F9F" w:rsidRPr="00694776">
        <w:rPr>
          <w:rFonts w:cs="Arial"/>
          <w:sz w:val="22"/>
          <w:szCs w:val="22"/>
        </w:rPr>
        <w:t xml:space="preserve">Hillman (2007a) has argued that </w:t>
      </w:r>
      <w:r w:rsidRPr="00694776">
        <w:rPr>
          <w:rFonts w:cs="Arial"/>
          <w:sz w:val="22"/>
          <w:szCs w:val="22"/>
        </w:rPr>
        <w:t xml:space="preserve">a widespread </w:t>
      </w:r>
      <w:proofErr w:type="spellStart"/>
      <w:r w:rsidRPr="00694776">
        <w:rPr>
          <w:rFonts w:cs="Arial"/>
          <w:sz w:val="22"/>
          <w:szCs w:val="22"/>
        </w:rPr>
        <w:t>programme</w:t>
      </w:r>
      <w:proofErr w:type="spellEnd"/>
      <w:r w:rsidRPr="00694776">
        <w:rPr>
          <w:rFonts w:cs="Arial"/>
          <w:sz w:val="22"/>
          <w:szCs w:val="22"/>
        </w:rPr>
        <w:t xml:space="preserve"> of public education on the links between carbon emissions and our energy-profligate lifestyles</w:t>
      </w:r>
      <w:r w:rsidR="00497F9F" w:rsidRPr="00694776">
        <w:rPr>
          <w:rFonts w:cs="Arial"/>
          <w:sz w:val="22"/>
          <w:szCs w:val="22"/>
        </w:rPr>
        <w:t xml:space="preserve"> is needed</w:t>
      </w:r>
      <w:r w:rsidRPr="00694776">
        <w:rPr>
          <w:rFonts w:cs="Arial"/>
          <w:sz w:val="22"/>
          <w:szCs w:val="22"/>
        </w:rPr>
        <w:t xml:space="preserve"> so that it becomes obvious </w:t>
      </w:r>
      <w:r w:rsidR="00513F1C" w:rsidRPr="00694776">
        <w:rPr>
          <w:rFonts w:cs="Arial"/>
          <w:sz w:val="22"/>
          <w:szCs w:val="22"/>
        </w:rPr>
        <w:t xml:space="preserve">to voters </w:t>
      </w:r>
      <w:r w:rsidRPr="00694776">
        <w:rPr>
          <w:rFonts w:cs="Arial"/>
          <w:sz w:val="22"/>
          <w:szCs w:val="22"/>
        </w:rPr>
        <w:t xml:space="preserve">that there is no alternative to </w:t>
      </w:r>
      <w:r w:rsidR="000E3B04" w:rsidRPr="00694776">
        <w:rPr>
          <w:rFonts w:cs="Arial"/>
          <w:sz w:val="22"/>
          <w:szCs w:val="22"/>
        </w:rPr>
        <w:t xml:space="preserve">the government introducing </w:t>
      </w:r>
      <w:r w:rsidRPr="00694776">
        <w:rPr>
          <w:rFonts w:cs="Arial"/>
          <w:sz w:val="22"/>
          <w:szCs w:val="22"/>
        </w:rPr>
        <w:t xml:space="preserve">carbon rationing. </w:t>
      </w:r>
      <w:r w:rsidR="00497F9F" w:rsidRPr="00694776">
        <w:rPr>
          <w:rFonts w:cs="Arial"/>
          <w:sz w:val="22"/>
          <w:szCs w:val="22"/>
        </w:rPr>
        <w:t xml:space="preserve">More recently (2007b), he has </w:t>
      </w:r>
      <w:proofErr w:type="spellStart"/>
      <w:r w:rsidR="00497F9F" w:rsidRPr="00694776">
        <w:rPr>
          <w:rFonts w:cs="Arial"/>
          <w:sz w:val="22"/>
          <w:szCs w:val="22"/>
        </w:rPr>
        <w:t>emphasised</w:t>
      </w:r>
      <w:proofErr w:type="spellEnd"/>
      <w:r w:rsidR="00497F9F" w:rsidRPr="00694776">
        <w:rPr>
          <w:rFonts w:cs="Arial"/>
          <w:sz w:val="22"/>
          <w:szCs w:val="22"/>
        </w:rPr>
        <w:t xml:space="preserve"> that we </w:t>
      </w:r>
      <w:r w:rsidRPr="00694776">
        <w:rPr>
          <w:rFonts w:cs="Arial"/>
          <w:sz w:val="22"/>
          <w:szCs w:val="22"/>
        </w:rPr>
        <w:t xml:space="preserve">must learn very quickly to come to terms with the implications of the </w:t>
      </w:r>
      <w:r w:rsidR="00513F1C" w:rsidRPr="00694776">
        <w:rPr>
          <w:rFonts w:cs="Arial"/>
          <w:sz w:val="22"/>
          <w:szCs w:val="22"/>
        </w:rPr>
        <w:t>irrefu</w:t>
      </w:r>
      <w:r w:rsidRPr="00694776">
        <w:rPr>
          <w:rFonts w:cs="Arial"/>
          <w:sz w:val="22"/>
          <w:szCs w:val="22"/>
        </w:rPr>
        <w:t xml:space="preserve">table evidence of ecological decline and therefore the significant </w:t>
      </w:r>
      <w:proofErr w:type="spellStart"/>
      <w:r w:rsidRPr="00694776">
        <w:rPr>
          <w:rFonts w:cs="Arial"/>
          <w:sz w:val="22"/>
          <w:szCs w:val="22"/>
        </w:rPr>
        <w:t>behavioural</w:t>
      </w:r>
      <w:proofErr w:type="spellEnd"/>
      <w:r w:rsidRPr="00694776">
        <w:rPr>
          <w:rFonts w:cs="Arial"/>
          <w:sz w:val="22"/>
          <w:szCs w:val="22"/>
        </w:rPr>
        <w:t xml:space="preserve"> changes that must be made to limit </w:t>
      </w:r>
      <w:r w:rsidR="001B3A66" w:rsidRPr="00694776">
        <w:rPr>
          <w:rFonts w:cs="Arial"/>
          <w:sz w:val="22"/>
          <w:szCs w:val="22"/>
        </w:rPr>
        <w:t>the</w:t>
      </w:r>
      <w:r w:rsidRPr="00694776">
        <w:rPr>
          <w:rFonts w:cs="Arial"/>
          <w:sz w:val="22"/>
          <w:szCs w:val="22"/>
        </w:rPr>
        <w:t xml:space="preserve"> rate</w:t>
      </w:r>
      <w:r w:rsidR="001B3A66" w:rsidRPr="00694776">
        <w:rPr>
          <w:rFonts w:cs="Arial"/>
          <w:sz w:val="22"/>
          <w:szCs w:val="22"/>
        </w:rPr>
        <w:t xml:space="preserve"> of that decline</w:t>
      </w:r>
      <w:r w:rsidR="000E3B04" w:rsidRPr="00694776">
        <w:rPr>
          <w:rFonts w:cs="Arial"/>
          <w:sz w:val="22"/>
          <w:szCs w:val="22"/>
        </w:rPr>
        <w:t>.</w:t>
      </w:r>
      <w:r w:rsidR="00497F9F" w:rsidRPr="00694776">
        <w:rPr>
          <w:rFonts w:cs="Arial"/>
          <w:sz w:val="18"/>
          <w:szCs w:val="18"/>
        </w:rPr>
        <w:t xml:space="preserve"> </w:t>
      </w:r>
    </w:p>
    <w:p w:rsidR="00566439" w:rsidRPr="00694776" w:rsidRDefault="00963ADD" w:rsidP="008E52F7">
      <w:pPr>
        <w:spacing w:beforeAutospacing="0" w:afterAutospacing="0"/>
        <w:ind w:right="26"/>
        <w:rPr>
          <w:rFonts w:cs="Arial"/>
          <w:sz w:val="22"/>
          <w:szCs w:val="22"/>
        </w:rPr>
      </w:pPr>
      <w:r w:rsidRPr="00694776">
        <w:rPr>
          <w:rFonts w:cs="Arial"/>
          <w:sz w:val="22"/>
          <w:szCs w:val="22"/>
        </w:rPr>
        <w:t>At the personal level, it is self-evident that we will be far more motivated if we are aware of the extent of our personal contribution to the problem. To do so simply requires the completion of a carbon dioxide emissions self-audit</w:t>
      </w:r>
      <w:r w:rsidR="00497F9F" w:rsidRPr="00694776">
        <w:rPr>
          <w:rFonts w:cs="Arial"/>
          <w:sz w:val="22"/>
          <w:szCs w:val="22"/>
        </w:rPr>
        <w:t>, such as ones designed by Hillman</w:t>
      </w:r>
      <w:r w:rsidR="00497F9F" w:rsidRPr="00694776">
        <w:rPr>
          <w:rFonts w:cs="Arial"/>
          <w:b/>
          <w:sz w:val="22"/>
          <w:szCs w:val="22"/>
          <w:vertAlign w:val="superscript"/>
        </w:rPr>
        <w:t xml:space="preserve"> </w:t>
      </w:r>
      <w:r w:rsidR="00497F9F" w:rsidRPr="00694776">
        <w:rPr>
          <w:rFonts w:cs="Arial"/>
          <w:sz w:val="22"/>
          <w:szCs w:val="22"/>
        </w:rPr>
        <w:t>(2006</w:t>
      </w:r>
      <w:r w:rsidR="00F71F89" w:rsidRPr="00694776">
        <w:rPr>
          <w:rFonts w:cs="Arial"/>
          <w:sz w:val="22"/>
          <w:szCs w:val="22"/>
        </w:rPr>
        <w:t>a</w:t>
      </w:r>
      <w:r w:rsidR="00497F9F" w:rsidRPr="00694776">
        <w:rPr>
          <w:rFonts w:cs="Arial"/>
          <w:sz w:val="22"/>
          <w:szCs w:val="22"/>
        </w:rPr>
        <w:t>) and DEFRA (2001)</w:t>
      </w:r>
      <w:r w:rsidR="00566439" w:rsidRPr="00694776">
        <w:rPr>
          <w:rFonts w:cs="Arial"/>
          <w:sz w:val="22"/>
          <w:szCs w:val="22"/>
        </w:rPr>
        <w:t>.</w:t>
      </w:r>
      <w:r w:rsidR="00497F9F" w:rsidRPr="00694776">
        <w:rPr>
          <w:rFonts w:cs="Arial"/>
          <w:sz w:val="22"/>
          <w:szCs w:val="22"/>
        </w:rPr>
        <w:t xml:space="preserve"> </w:t>
      </w:r>
      <w:r w:rsidR="00566439" w:rsidRPr="00694776">
        <w:rPr>
          <w:rFonts w:cs="Arial"/>
          <w:sz w:val="22"/>
          <w:szCs w:val="22"/>
        </w:rPr>
        <w:t>The resulting total is likely to be telling particularly when it is compared with</w:t>
      </w:r>
      <w:r w:rsidRPr="00694776">
        <w:rPr>
          <w:rFonts w:cs="Arial"/>
          <w:sz w:val="22"/>
          <w:szCs w:val="22"/>
        </w:rPr>
        <w:t xml:space="preserve"> the annual total with the world’s current annual per capita emissions of just over 4 </w:t>
      </w:r>
      <w:proofErr w:type="spellStart"/>
      <w:r w:rsidRPr="00694776">
        <w:rPr>
          <w:rFonts w:cs="Arial"/>
          <w:sz w:val="22"/>
          <w:szCs w:val="22"/>
        </w:rPr>
        <w:t>tonnes</w:t>
      </w:r>
      <w:proofErr w:type="spellEnd"/>
      <w:r w:rsidRPr="00694776">
        <w:rPr>
          <w:rFonts w:cs="Arial"/>
          <w:sz w:val="22"/>
          <w:szCs w:val="22"/>
        </w:rPr>
        <w:t xml:space="preserve">, the average of the UK population of about 12 </w:t>
      </w:r>
      <w:proofErr w:type="spellStart"/>
      <w:r w:rsidRPr="00694776">
        <w:rPr>
          <w:rFonts w:cs="Arial"/>
          <w:sz w:val="22"/>
          <w:szCs w:val="22"/>
        </w:rPr>
        <w:t>tonnes</w:t>
      </w:r>
      <w:proofErr w:type="spellEnd"/>
      <w:r w:rsidRPr="00694776">
        <w:rPr>
          <w:rFonts w:cs="Arial"/>
          <w:sz w:val="22"/>
          <w:szCs w:val="22"/>
        </w:rPr>
        <w:t xml:space="preserve"> (of which the household car accounts for over a quarter), and the average of well under one </w:t>
      </w:r>
      <w:proofErr w:type="spellStart"/>
      <w:r w:rsidRPr="00694776">
        <w:rPr>
          <w:rFonts w:cs="Arial"/>
          <w:sz w:val="22"/>
          <w:szCs w:val="22"/>
        </w:rPr>
        <w:t>tonne</w:t>
      </w:r>
      <w:proofErr w:type="spellEnd"/>
      <w:r w:rsidR="00566439" w:rsidRPr="00694776">
        <w:rPr>
          <w:rFonts w:cs="Arial"/>
          <w:sz w:val="22"/>
          <w:szCs w:val="22"/>
        </w:rPr>
        <w:t xml:space="preserve"> for</w:t>
      </w:r>
      <w:r w:rsidRPr="00694776">
        <w:rPr>
          <w:rFonts w:cs="Arial"/>
          <w:sz w:val="22"/>
          <w:szCs w:val="22"/>
        </w:rPr>
        <w:t xml:space="preserve"> much of the </w:t>
      </w:r>
      <w:r w:rsidR="00513F1C" w:rsidRPr="00694776">
        <w:rPr>
          <w:rFonts w:cs="Arial"/>
          <w:sz w:val="22"/>
          <w:szCs w:val="22"/>
        </w:rPr>
        <w:t xml:space="preserve">current </w:t>
      </w:r>
      <w:r w:rsidRPr="00694776">
        <w:rPr>
          <w:rFonts w:cs="Arial"/>
          <w:sz w:val="22"/>
          <w:szCs w:val="22"/>
        </w:rPr>
        <w:t>populations of India, Africa and Bangladesh</w:t>
      </w:r>
      <w:r w:rsidR="00513F1C" w:rsidRPr="00694776">
        <w:rPr>
          <w:rFonts w:cs="Arial"/>
          <w:sz w:val="22"/>
          <w:szCs w:val="22"/>
        </w:rPr>
        <w:t>.</w:t>
      </w:r>
      <w:r w:rsidR="00566439" w:rsidRPr="00694776">
        <w:rPr>
          <w:rFonts w:cs="Arial"/>
          <w:sz w:val="22"/>
          <w:szCs w:val="22"/>
        </w:rPr>
        <w:t xml:space="preserve"> </w:t>
      </w:r>
    </w:p>
    <w:p w:rsidR="00963ADD" w:rsidRPr="00694776" w:rsidRDefault="00743AED" w:rsidP="008E52F7">
      <w:pPr>
        <w:spacing w:beforeAutospacing="0" w:afterAutospacing="0"/>
        <w:ind w:right="26"/>
        <w:rPr>
          <w:rFonts w:cs="Arial"/>
          <w:sz w:val="22"/>
          <w:szCs w:val="22"/>
        </w:rPr>
      </w:pPr>
      <w:r w:rsidRPr="00694776">
        <w:rPr>
          <w:rFonts w:cs="Arial"/>
          <w:sz w:val="22"/>
          <w:szCs w:val="22"/>
        </w:rPr>
        <w:t xml:space="preserve">Among the numerous logical consequences of curtailing emissions will be the inclusion in applications to a local authority for planning permission a carbon footprint calculation covering both the constructional process and annual emissions from the development will have to feature </w:t>
      </w:r>
      <w:r w:rsidR="00963ADD" w:rsidRPr="00694776">
        <w:rPr>
          <w:rFonts w:cs="Arial"/>
          <w:sz w:val="22"/>
          <w:szCs w:val="22"/>
        </w:rPr>
        <w:t>of will be. At the same time and for the same reason, there will be increasing pressure to reject applications for low density developments given their association with higher levels of car ownership and car mileage.</w:t>
      </w:r>
    </w:p>
    <w:p w:rsidR="00963ADD" w:rsidRPr="00694776" w:rsidRDefault="00963ADD" w:rsidP="008E52F7">
      <w:pPr>
        <w:spacing w:beforeAutospacing="0" w:afterAutospacing="0"/>
        <w:ind w:right="26"/>
        <w:rPr>
          <w:rFonts w:cs="Arial"/>
          <w:sz w:val="22"/>
          <w:szCs w:val="22"/>
        </w:rPr>
      </w:pPr>
      <w:r w:rsidRPr="00694776">
        <w:rPr>
          <w:rFonts w:cs="Arial"/>
          <w:sz w:val="22"/>
          <w:szCs w:val="22"/>
        </w:rPr>
        <w:t>There can be no escape from four unarguable truths</w:t>
      </w:r>
      <w:r w:rsidR="00006467" w:rsidRPr="00694776">
        <w:rPr>
          <w:rFonts w:cs="Arial"/>
          <w:sz w:val="22"/>
          <w:szCs w:val="22"/>
        </w:rPr>
        <w:t>,</w:t>
      </w:r>
      <w:r w:rsidRPr="00694776">
        <w:rPr>
          <w:rFonts w:cs="Arial"/>
          <w:sz w:val="22"/>
          <w:szCs w:val="22"/>
        </w:rPr>
        <w:t xml:space="preserve"> and the logical reaction to them in </w:t>
      </w:r>
      <w:proofErr w:type="spellStart"/>
      <w:r w:rsidRPr="00694776">
        <w:rPr>
          <w:rFonts w:cs="Arial"/>
          <w:sz w:val="22"/>
          <w:szCs w:val="22"/>
        </w:rPr>
        <w:t>behavioural</w:t>
      </w:r>
      <w:proofErr w:type="spellEnd"/>
      <w:r w:rsidRPr="00694776">
        <w:rPr>
          <w:rFonts w:cs="Arial"/>
          <w:sz w:val="22"/>
          <w:szCs w:val="22"/>
        </w:rPr>
        <w:t xml:space="preserve"> terms that can be drawn from stopping to deny both their existence and their </w:t>
      </w:r>
      <w:r w:rsidRPr="00694776">
        <w:rPr>
          <w:rFonts w:cs="Arial"/>
          <w:sz w:val="22"/>
          <w:szCs w:val="22"/>
        </w:rPr>
        <w:lastRenderedPageBreak/>
        <w:t>relevance to policy. First, insofar as we know that our own patterns of fossil fuel-dependent activities are making matters worse, we are all complicit to varying degrees. Second, ‘doing something’ can only be interpreted as representing meaningful progress if it result</w:t>
      </w:r>
      <w:r w:rsidR="00513F1C" w:rsidRPr="00694776">
        <w:rPr>
          <w:rFonts w:cs="Arial"/>
          <w:sz w:val="22"/>
          <w:szCs w:val="22"/>
        </w:rPr>
        <w:t>s</w:t>
      </w:r>
      <w:r w:rsidRPr="00694776">
        <w:rPr>
          <w:rFonts w:cs="Arial"/>
          <w:sz w:val="22"/>
          <w:szCs w:val="22"/>
        </w:rPr>
        <w:t xml:space="preserve"> in an essential target being met on time for, otherwise, it can easily delay and make more difficult our coming to terms with the inadequacy of the steps being taken. For instance, the EU target of providing 15 per cent of its member states</w:t>
      </w:r>
      <w:r w:rsidR="00E8318B" w:rsidRPr="00694776">
        <w:rPr>
          <w:rFonts w:cs="Arial"/>
          <w:sz w:val="22"/>
          <w:szCs w:val="22"/>
        </w:rPr>
        <w:t>’</w:t>
      </w:r>
      <w:r w:rsidRPr="00694776">
        <w:rPr>
          <w:rFonts w:cs="Arial"/>
          <w:sz w:val="22"/>
          <w:szCs w:val="22"/>
        </w:rPr>
        <w:t xml:space="preserve"> energy requirements from renewables by 2020 implies that the </w:t>
      </w:r>
      <w:r w:rsidR="00E8318B" w:rsidRPr="00694776">
        <w:rPr>
          <w:rFonts w:cs="Arial"/>
          <w:sz w:val="22"/>
          <w:szCs w:val="22"/>
        </w:rPr>
        <w:t xml:space="preserve">great </w:t>
      </w:r>
      <w:r w:rsidRPr="00694776">
        <w:rPr>
          <w:rFonts w:cs="Arial"/>
          <w:sz w:val="22"/>
          <w:szCs w:val="22"/>
        </w:rPr>
        <w:t xml:space="preserve">majority will still be coming from burning fossil fuels, thereby still adding to the concentration of greenhouse gas emissions in the years beyond that date. Third, unfortunately, there is much in the pipeline stemming from past </w:t>
      </w:r>
      <w:r w:rsidR="00513F1C" w:rsidRPr="00694776">
        <w:rPr>
          <w:rFonts w:cs="Arial"/>
          <w:sz w:val="22"/>
          <w:szCs w:val="22"/>
        </w:rPr>
        <w:t xml:space="preserve">and therefore unavoidable </w:t>
      </w:r>
      <w:r w:rsidRPr="00694776">
        <w:rPr>
          <w:rFonts w:cs="Arial"/>
          <w:sz w:val="22"/>
          <w:szCs w:val="22"/>
        </w:rPr>
        <w:t>patterns of activity. Finally, all of us, without exception, have a responsibility to make the necessary changes to limit the damage through changes in our personal and working lives. In particular, professions such as that of transport</w:t>
      </w:r>
      <w:r w:rsidR="00884F70" w:rsidRPr="00694776">
        <w:rPr>
          <w:rFonts w:cs="Arial"/>
          <w:sz w:val="22"/>
          <w:szCs w:val="22"/>
        </w:rPr>
        <w:t xml:space="preserve"> and urban</w:t>
      </w:r>
      <w:r w:rsidRPr="00694776">
        <w:rPr>
          <w:rFonts w:cs="Arial"/>
          <w:sz w:val="22"/>
          <w:szCs w:val="22"/>
        </w:rPr>
        <w:t xml:space="preserve"> planning, have a critical part to play. </w:t>
      </w:r>
    </w:p>
    <w:p w:rsidR="00963ADD" w:rsidRPr="00694776" w:rsidRDefault="00963ADD" w:rsidP="008E52F7">
      <w:pPr>
        <w:spacing w:beforeAutospacing="0" w:afterAutospacing="0"/>
        <w:ind w:right="26"/>
        <w:rPr>
          <w:rFonts w:cs="Arial"/>
          <w:b/>
        </w:rPr>
      </w:pPr>
    </w:p>
    <w:p w:rsidR="00963ADD" w:rsidRPr="00694776" w:rsidRDefault="00963ADD" w:rsidP="008E52F7">
      <w:pPr>
        <w:spacing w:beforeAutospacing="0" w:afterAutospacing="0"/>
        <w:ind w:right="26"/>
        <w:rPr>
          <w:rFonts w:cs="Arial"/>
          <w:b/>
        </w:rPr>
      </w:pPr>
      <w:r w:rsidRPr="00694776">
        <w:rPr>
          <w:rFonts w:cs="Arial"/>
          <w:b/>
        </w:rPr>
        <w:t>Conclusions</w:t>
      </w:r>
    </w:p>
    <w:p w:rsidR="00D67952" w:rsidRPr="00694776" w:rsidRDefault="00963ADD" w:rsidP="008E52F7">
      <w:pPr>
        <w:spacing w:beforeAutospacing="0" w:afterAutospacing="0"/>
        <w:ind w:right="26"/>
        <w:rPr>
          <w:rFonts w:cs="Arial"/>
          <w:sz w:val="22"/>
          <w:szCs w:val="22"/>
        </w:rPr>
      </w:pPr>
      <w:r w:rsidRPr="00694776">
        <w:rPr>
          <w:rFonts w:cs="Arial"/>
          <w:sz w:val="22"/>
          <w:szCs w:val="22"/>
        </w:rPr>
        <w:t xml:space="preserve">Given the urgency of the situation, the implications of failure to limit carbon emissions to </w:t>
      </w:r>
      <w:r w:rsidR="00C6694F" w:rsidRPr="00694776">
        <w:rPr>
          <w:rFonts w:cs="Arial"/>
          <w:sz w:val="22"/>
          <w:szCs w:val="22"/>
        </w:rPr>
        <w:t>the fair equal</w:t>
      </w:r>
      <w:r w:rsidRPr="00694776">
        <w:rPr>
          <w:rFonts w:cs="Arial"/>
          <w:sz w:val="22"/>
          <w:szCs w:val="22"/>
        </w:rPr>
        <w:t xml:space="preserve"> share </w:t>
      </w:r>
      <w:r w:rsidR="00C6694F" w:rsidRPr="00694776">
        <w:rPr>
          <w:rFonts w:cs="Arial"/>
          <w:sz w:val="22"/>
          <w:szCs w:val="22"/>
        </w:rPr>
        <w:t xml:space="preserve">for each individual </w:t>
      </w:r>
      <w:r w:rsidRPr="00694776">
        <w:rPr>
          <w:rFonts w:cs="Arial"/>
          <w:sz w:val="22"/>
          <w:szCs w:val="22"/>
        </w:rPr>
        <w:t xml:space="preserve">dictated by the planet’s finite capacity to absorb the emissions safely are dire. We cannot continue passing the buck between individuals, industry and government. We must stop pretending or implying through our decisions that the harm that we are causing is </w:t>
      </w:r>
      <w:r w:rsidR="001B3A66" w:rsidRPr="00694776">
        <w:rPr>
          <w:rFonts w:cs="Arial"/>
          <w:sz w:val="22"/>
          <w:szCs w:val="22"/>
        </w:rPr>
        <w:t xml:space="preserve">either </w:t>
      </w:r>
      <w:r w:rsidRPr="00694776">
        <w:rPr>
          <w:rFonts w:cs="Arial"/>
          <w:sz w:val="22"/>
          <w:szCs w:val="22"/>
        </w:rPr>
        <w:t>unavoidable</w:t>
      </w:r>
      <w:r w:rsidR="001B3A66" w:rsidRPr="00694776">
        <w:rPr>
          <w:rFonts w:cs="Arial"/>
          <w:sz w:val="22"/>
          <w:szCs w:val="22"/>
        </w:rPr>
        <w:t xml:space="preserve"> or </w:t>
      </w:r>
      <w:r w:rsidRPr="00694776">
        <w:rPr>
          <w:rFonts w:cs="Arial"/>
          <w:sz w:val="22"/>
          <w:szCs w:val="22"/>
        </w:rPr>
        <w:t>only marginal</w:t>
      </w:r>
      <w:r w:rsidR="00C6694F" w:rsidRPr="00694776">
        <w:rPr>
          <w:rFonts w:cs="Arial"/>
          <w:sz w:val="22"/>
          <w:szCs w:val="22"/>
        </w:rPr>
        <w:t xml:space="preserve"> and </w:t>
      </w:r>
      <w:r w:rsidR="001B3A66" w:rsidRPr="00694776">
        <w:rPr>
          <w:rFonts w:cs="Arial"/>
          <w:sz w:val="22"/>
          <w:szCs w:val="22"/>
        </w:rPr>
        <w:t xml:space="preserve">that </w:t>
      </w:r>
      <w:r w:rsidR="00C6694F" w:rsidRPr="00694776">
        <w:rPr>
          <w:rFonts w:cs="Arial"/>
          <w:sz w:val="22"/>
          <w:szCs w:val="22"/>
        </w:rPr>
        <w:t>we have as much time as is needed to get it right</w:t>
      </w:r>
      <w:r w:rsidRPr="00694776">
        <w:rPr>
          <w:rFonts w:cs="Arial"/>
          <w:sz w:val="22"/>
          <w:szCs w:val="22"/>
        </w:rPr>
        <w:t>. The carbon dioxide emissions that we are now adding to the atmosphere will affect the climate for well over 100 years</w:t>
      </w:r>
      <w:r w:rsidR="00F22676" w:rsidRPr="00694776">
        <w:rPr>
          <w:rFonts w:cs="Arial"/>
          <w:sz w:val="22"/>
          <w:szCs w:val="22"/>
        </w:rPr>
        <w:t xml:space="preserve">. </w:t>
      </w:r>
      <w:r w:rsidR="001B3A66" w:rsidRPr="00694776">
        <w:rPr>
          <w:rFonts w:cs="Arial"/>
          <w:sz w:val="22"/>
          <w:szCs w:val="22"/>
        </w:rPr>
        <w:t xml:space="preserve">We cannot go on deceiving ourselves that the essential reduction to a much lower overall level of emissions can be achieved in the absence of everyone being subject to a mandatory requirement not to exceed their fair share. </w:t>
      </w:r>
      <w:r w:rsidR="00F22676" w:rsidRPr="00694776">
        <w:rPr>
          <w:rFonts w:cs="Arial"/>
          <w:sz w:val="22"/>
          <w:szCs w:val="22"/>
        </w:rPr>
        <w:t>It</w:t>
      </w:r>
      <w:r w:rsidRPr="00694776">
        <w:rPr>
          <w:rFonts w:cs="Arial"/>
          <w:sz w:val="22"/>
          <w:szCs w:val="22"/>
        </w:rPr>
        <w:t xml:space="preserve"> is wishful thinking to believe that </w:t>
      </w:r>
      <w:r w:rsidR="001B3A66" w:rsidRPr="00694776">
        <w:rPr>
          <w:rFonts w:cs="Arial"/>
          <w:sz w:val="22"/>
          <w:szCs w:val="22"/>
        </w:rPr>
        <w:t xml:space="preserve">it </w:t>
      </w:r>
      <w:r w:rsidRPr="00694776">
        <w:rPr>
          <w:rFonts w:cs="Arial"/>
          <w:sz w:val="22"/>
          <w:szCs w:val="22"/>
        </w:rPr>
        <w:t xml:space="preserve">can be achieved on a voluntary basis. </w:t>
      </w:r>
    </w:p>
    <w:p w:rsidR="00963ADD" w:rsidRPr="00694776" w:rsidRDefault="00963ADD" w:rsidP="008E52F7">
      <w:pPr>
        <w:spacing w:beforeAutospacing="0" w:afterAutospacing="0"/>
        <w:ind w:right="26"/>
        <w:rPr>
          <w:rFonts w:cs="Arial"/>
          <w:sz w:val="22"/>
          <w:szCs w:val="22"/>
        </w:rPr>
      </w:pPr>
      <w:r w:rsidRPr="00694776">
        <w:rPr>
          <w:rFonts w:cs="Arial"/>
          <w:sz w:val="22"/>
          <w:szCs w:val="22"/>
        </w:rPr>
        <w:t xml:space="preserve">The only strategy with any prospect of success </w:t>
      </w:r>
      <w:r w:rsidR="00EE7DC7" w:rsidRPr="00694776">
        <w:rPr>
          <w:rFonts w:cs="Arial"/>
          <w:sz w:val="22"/>
          <w:szCs w:val="22"/>
        </w:rPr>
        <w:t xml:space="preserve">in delivering the degree of reduction that is essential </w:t>
      </w:r>
      <w:r w:rsidRPr="00694776">
        <w:rPr>
          <w:rFonts w:cs="Arial"/>
          <w:sz w:val="22"/>
          <w:szCs w:val="22"/>
        </w:rPr>
        <w:t xml:space="preserve">is the one based on </w:t>
      </w:r>
      <w:r w:rsidRPr="00694776">
        <w:rPr>
          <w:rFonts w:cs="Arial"/>
          <w:i/>
          <w:sz w:val="22"/>
          <w:szCs w:val="22"/>
        </w:rPr>
        <w:t>C&amp;C</w:t>
      </w:r>
      <w:r w:rsidRPr="00694776">
        <w:rPr>
          <w:rFonts w:cs="Arial"/>
          <w:sz w:val="22"/>
          <w:szCs w:val="22"/>
        </w:rPr>
        <w:t xml:space="preserve"> and </w:t>
      </w:r>
      <w:r w:rsidRPr="00694776">
        <w:rPr>
          <w:rFonts w:cs="Arial"/>
          <w:i/>
          <w:sz w:val="22"/>
          <w:szCs w:val="22"/>
        </w:rPr>
        <w:t>PCA</w:t>
      </w:r>
      <w:r w:rsidRPr="00694776">
        <w:rPr>
          <w:rFonts w:cs="Arial"/>
          <w:sz w:val="22"/>
          <w:szCs w:val="22"/>
        </w:rPr>
        <w:t xml:space="preserve">s. </w:t>
      </w:r>
      <w:r w:rsidR="00C6694F" w:rsidRPr="00694776">
        <w:rPr>
          <w:rFonts w:cs="Arial"/>
          <w:sz w:val="22"/>
          <w:szCs w:val="22"/>
        </w:rPr>
        <w:t>Although it</w:t>
      </w:r>
      <w:r w:rsidRPr="00694776">
        <w:rPr>
          <w:rFonts w:cs="Arial"/>
          <w:sz w:val="22"/>
          <w:szCs w:val="22"/>
        </w:rPr>
        <w:t xml:space="preserve"> is very difficult to predict how people will use their </w:t>
      </w:r>
      <w:r w:rsidR="00D67952" w:rsidRPr="00694776">
        <w:rPr>
          <w:rFonts w:cs="Arial"/>
          <w:sz w:val="22"/>
          <w:szCs w:val="22"/>
        </w:rPr>
        <w:t xml:space="preserve">annual </w:t>
      </w:r>
      <w:r w:rsidRPr="00694776">
        <w:rPr>
          <w:rFonts w:cs="Arial"/>
          <w:sz w:val="22"/>
          <w:szCs w:val="22"/>
        </w:rPr>
        <w:t>allowance</w:t>
      </w:r>
      <w:r w:rsidR="00C6694F" w:rsidRPr="00694776">
        <w:rPr>
          <w:rFonts w:cs="Arial"/>
          <w:sz w:val="22"/>
          <w:szCs w:val="22"/>
        </w:rPr>
        <w:t xml:space="preserve"> </w:t>
      </w:r>
      <w:r w:rsidRPr="00694776">
        <w:rPr>
          <w:rFonts w:cs="Arial"/>
          <w:sz w:val="22"/>
          <w:szCs w:val="22"/>
        </w:rPr>
        <w:t xml:space="preserve">given all the claims on it, it is very likely that </w:t>
      </w:r>
      <w:r w:rsidR="00386BA6" w:rsidRPr="00694776">
        <w:rPr>
          <w:rFonts w:cs="Arial"/>
          <w:sz w:val="22"/>
          <w:szCs w:val="22"/>
        </w:rPr>
        <w:t>demand for car</w:t>
      </w:r>
      <w:r w:rsidR="00F22676" w:rsidRPr="00694776">
        <w:rPr>
          <w:rFonts w:cs="Arial"/>
          <w:sz w:val="22"/>
          <w:szCs w:val="22"/>
        </w:rPr>
        <w:t xml:space="preserve"> travel and developments which </w:t>
      </w:r>
      <w:r w:rsidR="00386BA6" w:rsidRPr="00694776">
        <w:rPr>
          <w:rFonts w:cs="Arial"/>
          <w:sz w:val="22"/>
          <w:szCs w:val="22"/>
        </w:rPr>
        <w:t>are dependent on it</w:t>
      </w:r>
      <w:r w:rsidR="00F22676" w:rsidRPr="00694776">
        <w:rPr>
          <w:rFonts w:cs="Arial"/>
          <w:sz w:val="22"/>
          <w:szCs w:val="22"/>
        </w:rPr>
        <w:t xml:space="preserve"> </w:t>
      </w:r>
      <w:r w:rsidRPr="00694776">
        <w:rPr>
          <w:rFonts w:cs="Arial"/>
          <w:sz w:val="22"/>
          <w:szCs w:val="22"/>
        </w:rPr>
        <w:t>will fall dramatically</w:t>
      </w:r>
      <w:r w:rsidR="001B3A66" w:rsidRPr="00694776">
        <w:rPr>
          <w:rFonts w:cs="Arial"/>
          <w:sz w:val="22"/>
          <w:szCs w:val="22"/>
        </w:rPr>
        <w:t>,</w:t>
      </w:r>
      <w:r w:rsidR="00386BA6" w:rsidRPr="00694776">
        <w:rPr>
          <w:rFonts w:cs="Arial"/>
          <w:sz w:val="22"/>
          <w:szCs w:val="22"/>
        </w:rPr>
        <w:t xml:space="preserve"> that rail travel will be limited and </w:t>
      </w:r>
      <w:r w:rsidR="00F22676" w:rsidRPr="00694776">
        <w:rPr>
          <w:rFonts w:cs="Arial"/>
          <w:sz w:val="22"/>
          <w:szCs w:val="22"/>
        </w:rPr>
        <w:t xml:space="preserve">air travel </w:t>
      </w:r>
      <w:r w:rsidR="001B3A66" w:rsidRPr="00694776">
        <w:rPr>
          <w:rFonts w:cs="Arial"/>
          <w:sz w:val="22"/>
          <w:szCs w:val="22"/>
        </w:rPr>
        <w:t xml:space="preserve">will be </w:t>
      </w:r>
      <w:r w:rsidR="00F22676" w:rsidRPr="00694776">
        <w:rPr>
          <w:rFonts w:cs="Arial"/>
          <w:sz w:val="22"/>
          <w:szCs w:val="22"/>
        </w:rPr>
        <w:t>exceedingly</w:t>
      </w:r>
      <w:r w:rsidRPr="00694776">
        <w:rPr>
          <w:rFonts w:cs="Arial"/>
          <w:sz w:val="22"/>
          <w:szCs w:val="22"/>
        </w:rPr>
        <w:t xml:space="preserve"> rare</w:t>
      </w:r>
      <w:r w:rsidR="00F22676" w:rsidRPr="00694776">
        <w:rPr>
          <w:rFonts w:cs="Arial"/>
          <w:sz w:val="22"/>
          <w:szCs w:val="22"/>
        </w:rPr>
        <w:t>.</w:t>
      </w:r>
      <w:r w:rsidRPr="00694776">
        <w:rPr>
          <w:rFonts w:cs="Arial"/>
          <w:sz w:val="22"/>
          <w:szCs w:val="22"/>
        </w:rPr>
        <w:t xml:space="preserve"> </w:t>
      </w:r>
    </w:p>
    <w:p w:rsidR="00963ADD" w:rsidRPr="00694776" w:rsidRDefault="00963ADD" w:rsidP="008E52F7">
      <w:pPr>
        <w:tabs>
          <w:tab w:val="left" w:pos="432"/>
        </w:tabs>
        <w:rPr>
          <w:rFonts w:cs="Arial"/>
          <w:sz w:val="22"/>
          <w:szCs w:val="22"/>
        </w:rPr>
      </w:pPr>
      <w:r w:rsidRPr="00694776">
        <w:rPr>
          <w:rFonts w:cs="Arial"/>
          <w:sz w:val="22"/>
          <w:szCs w:val="22"/>
        </w:rPr>
        <w:t xml:space="preserve">It is indefensible to reach decisions that will inevitably prejudice the prospects for future generations enjoying life on earth as we have been able to do. The longer we procrastinate, the greater the certainty of environmental degradation, social upheaval and economic chaos. Whilst the challenge is immense, it is essential that it is met. The time is long over for denial that apocalyptic disaster is inevitable unless </w:t>
      </w:r>
      <w:r w:rsidR="00386BA6" w:rsidRPr="00694776">
        <w:rPr>
          <w:rFonts w:cs="Arial"/>
          <w:sz w:val="22"/>
          <w:szCs w:val="22"/>
        </w:rPr>
        <w:t xml:space="preserve">we take </w:t>
      </w:r>
      <w:r w:rsidRPr="00694776">
        <w:rPr>
          <w:rFonts w:cs="Arial"/>
          <w:sz w:val="22"/>
          <w:szCs w:val="22"/>
        </w:rPr>
        <w:t xml:space="preserve">drastic steps </w:t>
      </w:r>
      <w:r w:rsidR="00D67952" w:rsidRPr="00694776">
        <w:rPr>
          <w:rFonts w:cs="Arial"/>
          <w:sz w:val="22"/>
          <w:szCs w:val="22"/>
        </w:rPr>
        <w:t xml:space="preserve">immediately </w:t>
      </w:r>
      <w:r w:rsidRPr="00694776">
        <w:rPr>
          <w:rFonts w:cs="Arial"/>
          <w:sz w:val="22"/>
          <w:szCs w:val="22"/>
        </w:rPr>
        <w:t xml:space="preserve">to reduce substantially further burning </w:t>
      </w:r>
      <w:r w:rsidR="00043D56" w:rsidRPr="00694776">
        <w:rPr>
          <w:rFonts w:cs="Arial"/>
          <w:sz w:val="22"/>
          <w:szCs w:val="22"/>
        </w:rPr>
        <w:t xml:space="preserve">of </w:t>
      </w:r>
      <w:r w:rsidRPr="00694776">
        <w:rPr>
          <w:rFonts w:cs="Arial"/>
          <w:sz w:val="22"/>
          <w:szCs w:val="22"/>
        </w:rPr>
        <w:t xml:space="preserve">the world’s fossil fuel reserves. If the measuring template were in place, every year’s delay could be seen to leave in its wake both the loss of biodiversity, quality of life and, in all likelihood, the loss of actual life on an alarming scale. </w:t>
      </w:r>
    </w:p>
    <w:p w:rsidR="00963ADD" w:rsidRPr="00694776" w:rsidRDefault="00963ADD" w:rsidP="008E52F7">
      <w:pPr>
        <w:spacing w:beforeAutospacing="0" w:afterAutospacing="0"/>
        <w:ind w:right="26"/>
        <w:rPr>
          <w:rFonts w:cs="Arial"/>
          <w:sz w:val="22"/>
          <w:szCs w:val="22"/>
        </w:rPr>
      </w:pPr>
      <w:r w:rsidRPr="00694776">
        <w:rPr>
          <w:rFonts w:cs="Arial"/>
          <w:sz w:val="22"/>
          <w:szCs w:val="22"/>
        </w:rPr>
        <w:t xml:space="preserve">Responding to climate change is ultimately a moral choice. We can no longer proceed as if we have a right to turn a blind eye to the damage we are causing. What will we do in the decades ahead when justifiably challenged by our children and grandchildren on our woeful failure to have acted in time? The accumulation of </w:t>
      </w:r>
      <w:r w:rsidR="00386BA6" w:rsidRPr="00694776">
        <w:rPr>
          <w:rFonts w:cs="Arial"/>
          <w:sz w:val="22"/>
          <w:szCs w:val="22"/>
        </w:rPr>
        <w:t xml:space="preserve">irrefutable </w:t>
      </w:r>
      <w:r w:rsidRPr="00694776">
        <w:rPr>
          <w:rFonts w:cs="Arial"/>
          <w:sz w:val="22"/>
          <w:szCs w:val="22"/>
        </w:rPr>
        <w:t xml:space="preserve">evidence on climate change will make it progressively unacceptable to attempt to excuse ourselves either by claiming that ‘we did not know’ the consequences of our actions or, in many respects even more reprehensibly, by just pleading guilty – and </w:t>
      </w:r>
      <w:r w:rsidR="00D67952" w:rsidRPr="00694776">
        <w:rPr>
          <w:rFonts w:cs="Arial"/>
          <w:sz w:val="22"/>
          <w:szCs w:val="22"/>
        </w:rPr>
        <w:t xml:space="preserve">even </w:t>
      </w:r>
      <w:r w:rsidRPr="00694776">
        <w:rPr>
          <w:rFonts w:cs="Arial"/>
          <w:sz w:val="22"/>
          <w:szCs w:val="22"/>
        </w:rPr>
        <w:t>joking about it.</w:t>
      </w:r>
      <w:r w:rsidR="00AA0196" w:rsidRPr="00694776">
        <w:rPr>
          <w:rFonts w:cs="Arial"/>
          <w:sz w:val="22"/>
          <w:szCs w:val="22"/>
        </w:rPr>
        <w:t xml:space="preserve"> </w:t>
      </w:r>
    </w:p>
    <w:p w:rsidR="00963ADD" w:rsidRPr="00694776" w:rsidRDefault="00963ADD" w:rsidP="008E52F7">
      <w:pPr>
        <w:spacing w:beforeAutospacing="0" w:afterAutospacing="0"/>
        <w:ind w:right="26"/>
        <w:rPr>
          <w:rFonts w:cs="Arial"/>
          <w:sz w:val="22"/>
          <w:szCs w:val="22"/>
        </w:rPr>
      </w:pPr>
      <w:r w:rsidRPr="00694776">
        <w:rPr>
          <w:rFonts w:cs="Arial"/>
          <w:sz w:val="22"/>
          <w:szCs w:val="22"/>
        </w:rPr>
        <w:t xml:space="preserve">It is incumbent on us all to be involved now by coming to terms with the fact that the role of </w:t>
      </w:r>
      <w:r w:rsidR="00043D56" w:rsidRPr="00694776">
        <w:rPr>
          <w:rFonts w:cs="Arial"/>
          <w:sz w:val="22"/>
          <w:szCs w:val="22"/>
        </w:rPr>
        <w:t>transport</w:t>
      </w:r>
      <w:r w:rsidRPr="00694776">
        <w:rPr>
          <w:rFonts w:cs="Arial"/>
          <w:sz w:val="22"/>
          <w:szCs w:val="22"/>
        </w:rPr>
        <w:t xml:space="preserve"> </w:t>
      </w:r>
      <w:r w:rsidR="00D67952" w:rsidRPr="00694776">
        <w:rPr>
          <w:rFonts w:cs="Arial"/>
          <w:sz w:val="22"/>
          <w:szCs w:val="22"/>
        </w:rPr>
        <w:t xml:space="preserve">and other sectors of our fossil fuel-based economies </w:t>
      </w:r>
      <w:r w:rsidRPr="00694776">
        <w:rPr>
          <w:rFonts w:cs="Arial"/>
          <w:sz w:val="22"/>
          <w:szCs w:val="22"/>
        </w:rPr>
        <w:t xml:space="preserve">must be heavily reduced. Otherwise we are wittingly condoning insufficient action. In all conscience, we must not bequeath a dying planet to the next generation. </w:t>
      </w:r>
      <w:r w:rsidR="00043D56" w:rsidRPr="00694776">
        <w:rPr>
          <w:rFonts w:cs="Arial"/>
          <w:sz w:val="22"/>
          <w:szCs w:val="22"/>
        </w:rPr>
        <w:t>W</w:t>
      </w:r>
      <w:r w:rsidRPr="00694776">
        <w:rPr>
          <w:rFonts w:cs="Arial"/>
          <w:sz w:val="22"/>
          <w:szCs w:val="22"/>
        </w:rPr>
        <w:t>e are heading inexorably in that direction.</w:t>
      </w:r>
    </w:p>
    <w:p w:rsidR="00D67952" w:rsidRPr="00694776" w:rsidRDefault="00D67952" w:rsidP="008E52F7">
      <w:pPr>
        <w:spacing w:before="0" w:beforeAutospacing="0" w:after="0" w:afterAutospacing="0"/>
        <w:ind w:right="26"/>
        <w:rPr>
          <w:rFonts w:cs="Arial"/>
        </w:rPr>
      </w:pPr>
    </w:p>
    <w:p w:rsidR="009D3A08" w:rsidRPr="00694776" w:rsidRDefault="009D3A08" w:rsidP="008E52F7">
      <w:pPr>
        <w:spacing w:before="0" w:beforeAutospacing="0" w:after="0" w:afterAutospacing="0"/>
        <w:ind w:right="26"/>
        <w:rPr>
          <w:rFonts w:cs="Arial"/>
          <w:b/>
        </w:rPr>
      </w:pPr>
    </w:p>
    <w:p w:rsidR="00963ADD" w:rsidRPr="00694776" w:rsidRDefault="00963ADD" w:rsidP="008E52F7">
      <w:pPr>
        <w:spacing w:before="0" w:beforeAutospacing="0" w:after="0" w:afterAutospacing="0"/>
        <w:ind w:right="26"/>
        <w:rPr>
          <w:rFonts w:cs="Arial"/>
          <w:b/>
        </w:rPr>
      </w:pPr>
      <w:r w:rsidRPr="00694776">
        <w:rPr>
          <w:rFonts w:cs="Arial"/>
          <w:b/>
        </w:rPr>
        <w:t>References</w:t>
      </w:r>
    </w:p>
    <w:p w:rsidR="009412B2" w:rsidRPr="00694776" w:rsidRDefault="009412B2" w:rsidP="008E52F7">
      <w:pPr>
        <w:spacing w:before="0" w:beforeAutospacing="0" w:after="0" w:afterAutospacing="0"/>
        <w:ind w:right="26"/>
        <w:rPr>
          <w:rFonts w:cs="Arial"/>
          <w:sz w:val="18"/>
          <w:szCs w:val="18"/>
          <w:lang w:val="en"/>
        </w:rPr>
      </w:pPr>
      <w:r w:rsidRPr="00694776">
        <w:rPr>
          <w:rFonts w:cs="Arial"/>
          <w:sz w:val="18"/>
          <w:szCs w:val="18"/>
          <w:lang w:val="en"/>
        </w:rPr>
        <w:t xml:space="preserve">Anderson, K., (2011), </w:t>
      </w:r>
      <w:r w:rsidRPr="00694776">
        <w:rPr>
          <w:rFonts w:cs="Arial"/>
          <w:i/>
          <w:sz w:val="18"/>
          <w:szCs w:val="18"/>
          <w:lang w:val="en"/>
        </w:rPr>
        <w:t>Environmental and climate change impacts of shale gas</w:t>
      </w:r>
      <w:r w:rsidRPr="00694776">
        <w:rPr>
          <w:rFonts w:cs="Arial"/>
          <w:sz w:val="18"/>
          <w:szCs w:val="18"/>
          <w:lang w:val="en"/>
        </w:rPr>
        <w:t>, Tyndall Centre for Climate Change Research, University of Manchester.</w:t>
      </w:r>
    </w:p>
    <w:p w:rsidR="004364DD" w:rsidRPr="00694776" w:rsidRDefault="00406DA0" w:rsidP="008E52F7">
      <w:pPr>
        <w:pStyle w:val="SubHeading"/>
        <w:ind w:left="0"/>
        <w:rPr>
          <w:color w:val="auto"/>
        </w:rPr>
      </w:pPr>
      <w:proofErr w:type="spellStart"/>
      <w:proofErr w:type="gramStart"/>
      <w:r w:rsidRPr="00694776">
        <w:rPr>
          <w:color w:val="auto"/>
        </w:rPr>
        <w:t>Bottrill</w:t>
      </w:r>
      <w:proofErr w:type="spellEnd"/>
      <w:r w:rsidRPr="00694776">
        <w:rPr>
          <w:color w:val="auto"/>
        </w:rPr>
        <w:t xml:space="preserve">, C., (2008), </w:t>
      </w:r>
      <w:r w:rsidRPr="00694776">
        <w:rPr>
          <w:i/>
          <w:color w:val="auto"/>
        </w:rPr>
        <w:t xml:space="preserve">Understanding Domestic Tradeable Quotas and Personal Carbon Allowances, </w:t>
      </w:r>
      <w:r w:rsidRPr="00694776">
        <w:rPr>
          <w:color w:val="auto"/>
        </w:rPr>
        <w:t>Environmental Change Institute, University of Oxford.</w:t>
      </w:r>
      <w:proofErr w:type="gramEnd"/>
    </w:p>
    <w:p w:rsidR="004B1330" w:rsidRPr="00694776" w:rsidRDefault="004B1330" w:rsidP="008E52F7">
      <w:pPr>
        <w:spacing w:before="0" w:beforeAutospacing="0" w:after="0" w:afterAutospacing="0"/>
        <w:ind w:right="26"/>
        <w:rPr>
          <w:rFonts w:cs="Arial"/>
          <w:i/>
          <w:sz w:val="18"/>
          <w:szCs w:val="18"/>
        </w:rPr>
      </w:pPr>
      <w:r w:rsidRPr="00694776">
        <w:rPr>
          <w:rFonts w:cs="Arial"/>
          <w:sz w:val="18"/>
          <w:szCs w:val="18"/>
        </w:rPr>
        <w:t xml:space="preserve">DEFRA </w:t>
      </w:r>
      <w:r w:rsidRPr="00694776">
        <w:rPr>
          <w:rFonts w:cs="Arial"/>
          <w:i/>
          <w:sz w:val="18"/>
          <w:szCs w:val="18"/>
        </w:rPr>
        <w:t>(2001), Guidelines for greenhouse gas conversion factors for company reporting.</w:t>
      </w:r>
    </w:p>
    <w:p w:rsidR="00884F70" w:rsidRPr="00694776" w:rsidRDefault="00884F70" w:rsidP="008E52F7">
      <w:pPr>
        <w:spacing w:before="0" w:beforeAutospacing="0" w:after="0" w:afterAutospacing="0"/>
        <w:ind w:right="26"/>
        <w:rPr>
          <w:rFonts w:cs="Arial"/>
          <w:sz w:val="18"/>
          <w:szCs w:val="18"/>
        </w:rPr>
      </w:pPr>
      <w:proofErr w:type="gramStart"/>
      <w:r w:rsidRPr="00694776">
        <w:rPr>
          <w:rFonts w:cs="Arial"/>
          <w:sz w:val="18"/>
          <w:szCs w:val="18"/>
        </w:rPr>
        <w:t xml:space="preserve">Department for Transport publications (2011), </w:t>
      </w:r>
      <w:r w:rsidRPr="00694776">
        <w:rPr>
          <w:rFonts w:cs="Arial"/>
          <w:i/>
          <w:sz w:val="18"/>
          <w:szCs w:val="18"/>
        </w:rPr>
        <w:t>Transport Statistics Great Britain</w:t>
      </w:r>
      <w:r w:rsidR="00893272" w:rsidRPr="00694776">
        <w:rPr>
          <w:rFonts w:cs="Arial"/>
          <w:i/>
          <w:sz w:val="18"/>
          <w:szCs w:val="18"/>
        </w:rPr>
        <w:t>,</w:t>
      </w:r>
      <w:r w:rsidRPr="00694776">
        <w:rPr>
          <w:rFonts w:cs="Arial"/>
          <w:b/>
          <w:sz w:val="18"/>
          <w:szCs w:val="18"/>
          <w:vertAlign w:val="superscript"/>
        </w:rPr>
        <w:t xml:space="preserve"> </w:t>
      </w:r>
      <w:r w:rsidRPr="00694776">
        <w:rPr>
          <w:rFonts w:cs="Arial"/>
          <w:i/>
          <w:sz w:val="18"/>
          <w:szCs w:val="18"/>
        </w:rPr>
        <w:t xml:space="preserve">Rail Trends Great Transport; </w:t>
      </w:r>
      <w:r w:rsidRPr="00694776">
        <w:rPr>
          <w:rFonts w:cs="Arial"/>
          <w:sz w:val="18"/>
          <w:szCs w:val="18"/>
        </w:rPr>
        <w:t>and</w:t>
      </w:r>
      <w:r w:rsidRPr="00694776">
        <w:rPr>
          <w:rFonts w:cs="Arial"/>
          <w:i/>
          <w:sz w:val="18"/>
          <w:szCs w:val="18"/>
        </w:rPr>
        <w:t xml:space="preserve"> UK Aviation Forecasts</w:t>
      </w:r>
      <w:r w:rsidRPr="00694776">
        <w:rPr>
          <w:rFonts w:cs="Arial"/>
          <w:sz w:val="18"/>
          <w:szCs w:val="18"/>
        </w:rPr>
        <w:t>.</w:t>
      </w:r>
      <w:proofErr w:type="gramEnd"/>
    </w:p>
    <w:p w:rsidR="00884F70" w:rsidRPr="00694776" w:rsidRDefault="00884F70" w:rsidP="008E52F7">
      <w:pPr>
        <w:pStyle w:val="SubHeading"/>
        <w:ind w:left="0"/>
        <w:rPr>
          <w:b/>
          <w:i/>
          <w:color w:val="auto"/>
        </w:rPr>
      </w:pPr>
      <w:proofErr w:type="gramStart"/>
      <w:r w:rsidRPr="00694776">
        <w:rPr>
          <w:color w:val="auto"/>
        </w:rPr>
        <w:t xml:space="preserve">European Biofuels Technology Platform (2011), </w:t>
      </w:r>
      <w:r w:rsidRPr="00694776">
        <w:rPr>
          <w:i/>
          <w:color w:val="auto"/>
        </w:rPr>
        <w:t>Biofuels and Sustainability Issues.</w:t>
      </w:r>
      <w:proofErr w:type="gramEnd"/>
    </w:p>
    <w:p w:rsidR="00884F70" w:rsidRPr="00694776" w:rsidRDefault="00884F70" w:rsidP="008E52F7">
      <w:pPr>
        <w:spacing w:before="0" w:beforeAutospacing="0" w:after="0" w:afterAutospacing="0"/>
        <w:ind w:right="26"/>
        <w:rPr>
          <w:rFonts w:cs="Arial"/>
          <w:sz w:val="18"/>
          <w:szCs w:val="18"/>
          <w:lang w:val="en"/>
        </w:rPr>
      </w:pPr>
      <w:r w:rsidRPr="00694776">
        <w:rPr>
          <w:rFonts w:cs="Arial"/>
          <w:sz w:val="18"/>
          <w:szCs w:val="18"/>
        </w:rPr>
        <w:t>European Commission (2011),</w:t>
      </w:r>
      <w:r w:rsidRPr="00694776">
        <w:rPr>
          <w:rFonts w:cs="Arial"/>
          <w:b/>
          <w:sz w:val="18"/>
          <w:szCs w:val="18"/>
          <w:vertAlign w:val="superscript"/>
        </w:rPr>
        <w:t xml:space="preserve"> </w:t>
      </w:r>
      <w:r w:rsidRPr="00694776">
        <w:rPr>
          <w:rFonts w:cs="Arial"/>
          <w:i/>
          <w:sz w:val="18"/>
          <w:szCs w:val="18"/>
        </w:rPr>
        <w:t>Eurobarometer 372, Climate Change</w:t>
      </w:r>
      <w:r w:rsidRPr="00694776">
        <w:rPr>
          <w:rFonts w:cs="Arial"/>
          <w:sz w:val="18"/>
          <w:szCs w:val="18"/>
        </w:rPr>
        <w:t>, October.</w:t>
      </w:r>
    </w:p>
    <w:p w:rsidR="004364DD" w:rsidRPr="00694776" w:rsidRDefault="004364DD" w:rsidP="008E52F7">
      <w:pPr>
        <w:autoSpaceDE w:val="0"/>
        <w:autoSpaceDN w:val="0"/>
        <w:adjustRightInd w:val="0"/>
        <w:spacing w:before="0" w:beforeAutospacing="0" w:after="0" w:afterAutospacing="0"/>
        <w:jc w:val="left"/>
        <w:rPr>
          <w:rFonts w:eastAsiaTheme="minorHAnsi" w:cs="Arial"/>
          <w:sz w:val="18"/>
          <w:szCs w:val="18"/>
          <w:lang w:val="en-GB"/>
        </w:rPr>
      </w:pPr>
      <w:r w:rsidRPr="00694776">
        <w:rPr>
          <w:rFonts w:eastAsiaTheme="minorHAnsi" w:cs="Arial"/>
          <w:sz w:val="18"/>
          <w:szCs w:val="18"/>
          <w:lang w:val="en-GB"/>
        </w:rPr>
        <w:t xml:space="preserve">Fawcett, T., </w:t>
      </w:r>
      <w:proofErr w:type="spellStart"/>
      <w:r w:rsidRPr="00694776">
        <w:rPr>
          <w:rFonts w:eastAsiaTheme="minorHAnsi" w:cs="Arial"/>
          <w:sz w:val="18"/>
          <w:szCs w:val="18"/>
          <w:lang w:val="en-GB"/>
        </w:rPr>
        <w:t>Bottrill</w:t>
      </w:r>
      <w:proofErr w:type="spellEnd"/>
      <w:r w:rsidRPr="00694776">
        <w:rPr>
          <w:rFonts w:eastAsiaTheme="minorHAnsi" w:cs="Arial"/>
          <w:sz w:val="18"/>
          <w:szCs w:val="18"/>
          <w:lang w:val="en-GB"/>
        </w:rPr>
        <w:t xml:space="preserve">, C., Boardman, </w:t>
      </w:r>
      <w:proofErr w:type="spellStart"/>
      <w:r w:rsidRPr="00694776">
        <w:rPr>
          <w:rFonts w:eastAsiaTheme="minorHAnsi" w:cs="Arial"/>
          <w:sz w:val="18"/>
          <w:szCs w:val="18"/>
          <w:lang w:val="en-GB"/>
        </w:rPr>
        <w:t>B.</w:t>
      </w:r>
      <w:proofErr w:type="gramStart"/>
      <w:r w:rsidRPr="00694776">
        <w:rPr>
          <w:rFonts w:eastAsiaTheme="minorHAnsi" w:cs="Arial"/>
          <w:sz w:val="18"/>
          <w:szCs w:val="18"/>
          <w:lang w:val="en-GB"/>
        </w:rPr>
        <w:t>,and</w:t>
      </w:r>
      <w:proofErr w:type="spellEnd"/>
      <w:proofErr w:type="gramEnd"/>
      <w:r w:rsidRPr="00694776">
        <w:rPr>
          <w:rFonts w:eastAsiaTheme="minorHAnsi" w:cs="Arial"/>
          <w:sz w:val="18"/>
          <w:szCs w:val="18"/>
          <w:lang w:val="en-GB"/>
        </w:rPr>
        <w:t xml:space="preserve"> Lye, G., </w:t>
      </w:r>
      <w:r w:rsidRPr="00694776">
        <w:rPr>
          <w:rFonts w:eastAsiaTheme="minorHAnsi" w:cs="Arial"/>
          <w:i/>
          <w:iCs/>
          <w:sz w:val="18"/>
          <w:szCs w:val="18"/>
          <w:lang w:val="en-GB"/>
        </w:rPr>
        <w:t>Trialling Personal Carbon Allowances</w:t>
      </w:r>
      <w:r w:rsidRPr="00694776">
        <w:rPr>
          <w:rFonts w:eastAsiaTheme="minorHAnsi" w:cs="Arial"/>
          <w:sz w:val="18"/>
          <w:szCs w:val="18"/>
          <w:lang w:val="en-GB"/>
        </w:rPr>
        <w:t>, UKERC Research Report, Institute for Public Policy Research (2008)</w:t>
      </w:r>
      <w:r w:rsidR="00BF261B" w:rsidRPr="00694776">
        <w:rPr>
          <w:rFonts w:eastAsiaTheme="minorHAnsi" w:cs="Arial"/>
          <w:sz w:val="18"/>
          <w:szCs w:val="18"/>
          <w:lang w:val="en-GB"/>
        </w:rPr>
        <w:t>.</w:t>
      </w:r>
      <w:r w:rsidRPr="00694776">
        <w:rPr>
          <w:rFonts w:eastAsiaTheme="minorHAnsi" w:cs="Arial"/>
          <w:sz w:val="18"/>
          <w:szCs w:val="18"/>
          <w:lang w:val="en-GB"/>
        </w:rPr>
        <w:t xml:space="preserve"> </w:t>
      </w:r>
    </w:p>
    <w:p w:rsidR="004B1330" w:rsidRPr="00694776" w:rsidRDefault="004B1330" w:rsidP="008E52F7">
      <w:pPr>
        <w:autoSpaceDE w:val="0"/>
        <w:autoSpaceDN w:val="0"/>
        <w:adjustRightInd w:val="0"/>
        <w:spacing w:before="0" w:beforeAutospacing="0" w:after="0" w:afterAutospacing="0"/>
        <w:jc w:val="left"/>
        <w:rPr>
          <w:rFonts w:eastAsiaTheme="minorHAnsi" w:cs="Arial"/>
          <w:sz w:val="18"/>
          <w:szCs w:val="18"/>
          <w:lang w:val="en-GB"/>
        </w:rPr>
      </w:pPr>
      <w:proofErr w:type="gramStart"/>
      <w:r w:rsidRPr="00694776">
        <w:rPr>
          <w:rFonts w:cs="Arial"/>
          <w:sz w:val="18"/>
          <w:szCs w:val="18"/>
        </w:rPr>
        <w:t xml:space="preserve">Fawcett, T., and Parag, Y., eds., (2010), </w:t>
      </w:r>
      <w:r w:rsidRPr="00694776">
        <w:rPr>
          <w:rFonts w:cs="Arial"/>
          <w:i/>
          <w:sz w:val="18"/>
          <w:szCs w:val="18"/>
        </w:rPr>
        <w:t>Climate Policy</w:t>
      </w:r>
      <w:r w:rsidRPr="00694776">
        <w:rPr>
          <w:rFonts w:cs="Arial"/>
          <w:sz w:val="18"/>
          <w:szCs w:val="18"/>
        </w:rPr>
        <w:t xml:space="preserve">, London, </w:t>
      </w:r>
      <w:proofErr w:type="spellStart"/>
      <w:r w:rsidRPr="00694776">
        <w:rPr>
          <w:rFonts w:cs="Arial"/>
          <w:sz w:val="18"/>
          <w:szCs w:val="18"/>
        </w:rPr>
        <w:t>Earthscan</w:t>
      </w:r>
      <w:proofErr w:type="spellEnd"/>
      <w:r w:rsidRPr="00694776">
        <w:rPr>
          <w:rFonts w:cs="Arial"/>
          <w:sz w:val="18"/>
          <w:szCs w:val="18"/>
        </w:rPr>
        <w:t>, 10 (4) August.</w:t>
      </w:r>
      <w:proofErr w:type="gramEnd"/>
    </w:p>
    <w:p w:rsidR="001B74E0" w:rsidRPr="00694776" w:rsidRDefault="001B74E0" w:rsidP="008E52F7">
      <w:pPr>
        <w:spacing w:before="0" w:beforeAutospacing="0" w:after="0" w:afterAutospacing="0"/>
        <w:jc w:val="left"/>
        <w:rPr>
          <w:rFonts w:eastAsiaTheme="minorHAnsi" w:cs="Arial"/>
          <w:sz w:val="18"/>
          <w:szCs w:val="18"/>
          <w:lang w:val="en-GB"/>
        </w:rPr>
      </w:pPr>
      <w:r w:rsidRPr="00694776">
        <w:rPr>
          <w:rFonts w:eastAsiaTheme="minorHAnsi" w:cs="Arial"/>
          <w:sz w:val="18"/>
          <w:szCs w:val="18"/>
          <w:lang w:val="en-GB"/>
        </w:rPr>
        <w:t>Fleming, D.,</w:t>
      </w:r>
      <w:r w:rsidR="00FD43FA" w:rsidRPr="00694776">
        <w:rPr>
          <w:rFonts w:eastAsiaTheme="minorHAnsi" w:cs="Arial"/>
          <w:sz w:val="18"/>
          <w:szCs w:val="18"/>
          <w:lang w:val="en-GB"/>
        </w:rPr>
        <w:t xml:space="preserve"> and</w:t>
      </w:r>
      <w:r w:rsidR="00B75455" w:rsidRPr="00694776">
        <w:rPr>
          <w:rFonts w:eastAsiaTheme="minorHAnsi" w:cs="Arial"/>
          <w:sz w:val="18"/>
          <w:szCs w:val="18"/>
          <w:lang w:val="en-GB"/>
        </w:rPr>
        <w:t xml:space="preserve"> Chamberlin, S.,</w:t>
      </w:r>
      <w:r w:rsidRPr="00694776">
        <w:rPr>
          <w:rFonts w:eastAsiaTheme="minorHAnsi" w:cs="Arial"/>
          <w:sz w:val="18"/>
          <w:szCs w:val="18"/>
          <w:lang w:val="en-GB"/>
        </w:rPr>
        <w:t xml:space="preserve"> (20</w:t>
      </w:r>
      <w:r w:rsidR="00B75455" w:rsidRPr="00694776">
        <w:rPr>
          <w:rFonts w:eastAsiaTheme="minorHAnsi" w:cs="Arial"/>
          <w:sz w:val="18"/>
          <w:szCs w:val="18"/>
          <w:lang w:val="en-GB"/>
        </w:rPr>
        <w:t>11</w:t>
      </w:r>
      <w:r w:rsidRPr="00694776">
        <w:rPr>
          <w:rFonts w:eastAsiaTheme="minorHAnsi" w:cs="Arial"/>
          <w:sz w:val="18"/>
          <w:szCs w:val="18"/>
          <w:lang w:val="en-GB"/>
        </w:rPr>
        <w:t xml:space="preserve">), </w:t>
      </w:r>
      <w:r w:rsidR="00B75455" w:rsidRPr="00694776">
        <w:rPr>
          <w:rFonts w:eastAsiaTheme="minorHAnsi" w:cs="Arial"/>
          <w:sz w:val="18"/>
          <w:szCs w:val="18"/>
          <w:lang w:val="en-GB"/>
        </w:rPr>
        <w:t xml:space="preserve">Tradable Energy Quotas: a policy framework for Peak oil and climate change, The </w:t>
      </w:r>
      <w:r w:rsidRPr="00694776">
        <w:rPr>
          <w:rFonts w:eastAsiaTheme="minorHAnsi" w:cs="Arial"/>
          <w:i/>
          <w:sz w:val="18"/>
          <w:szCs w:val="18"/>
          <w:lang w:val="en-GB"/>
        </w:rPr>
        <w:t>Lean Economy Connection</w:t>
      </w:r>
      <w:r w:rsidR="00BF261B" w:rsidRPr="00694776">
        <w:rPr>
          <w:rFonts w:eastAsiaTheme="minorHAnsi" w:cs="Arial"/>
          <w:sz w:val="18"/>
          <w:szCs w:val="18"/>
          <w:lang w:val="en-GB"/>
        </w:rPr>
        <w:t>.</w:t>
      </w:r>
    </w:p>
    <w:p w:rsidR="000A0E09" w:rsidRPr="00694776" w:rsidRDefault="004B1330" w:rsidP="008E52F7">
      <w:pPr>
        <w:spacing w:before="0" w:beforeAutospacing="0" w:after="0" w:afterAutospacing="0"/>
        <w:ind w:right="26"/>
        <w:rPr>
          <w:rFonts w:cs="Arial"/>
          <w:sz w:val="18"/>
          <w:szCs w:val="18"/>
        </w:rPr>
      </w:pPr>
      <w:r w:rsidRPr="00694776">
        <w:rPr>
          <w:sz w:val="18"/>
          <w:szCs w:val="18"/>
        </w:rPr>
        <w:t xml:space="preserve">Global Commons Institute, website: </w:t>
      </w:r>
      <w:hyperlink r:id="rId10" w:history="1">
        <w:r w:rsidRPr="00694776">
          <w:rPr>
            <w:rStyle w:val="Hyperlink"/>
            <w:rFonts w:eastAsiaTheme="majorEastAsia"/>
            <w:color w:val="auto"/>
            <w:sz w:val="18"/>
            <w:szCs w:val="18"/>
          </w:rPr>
          <w:t>http://www.gci.org.uk/</w:t>
        </w:r>
      </w:hyperlink>
    </w:p>
    <w:p w:rsidR="004B1330" w:rsidRPr="00694776" w:rsidRDefault="004B1330" w:rsidP="008E52F7">
      <w:pPr>
        <w:spacing w:before="0" w:beforeAutospacing="0" w:after="0" w:afterAutospacing="0"/>
        <w:ind w:right="26"/>
        <w:rPr>
          <w:rFonts w:cs="Arial"/>
          <w:sz w:val="18"/>
          <w:szCs w:val="18"/>
        </w:rPr>
      </w:pPr>
      <w:r w:rsidRPr="00694776">
        <w:rPr>
          <w:rFonts w:cs="Arial"/>
          <w:sz w:val="18"/>
          <w:szCs w:val="18"/>
        </w:rPr>
        <w:t>Guardian</w:t>
      </w:r>
      <w:r w:rsidRPr="00694776">
        <w:rPr>
          <w:rFonts w:cs="Arial"/>
          <w:i/>
          <w:sz w:val="18"/>
          <w:szCs w:val="18"/>
        </w:rPr>
        <w:t xml:space="preserve"> </w:t>
      </w:r>
      <w:r w:rsidRPr="00694776">
        <w:rPr>
          <w:rFonts w:cs="Arial"/>
          <w:sz w:val="18"/>
          <w:szCs w:val="18"/>
        </w:rPr>
        <w:t>(2011</w:t>
      </w:r>
      <w:r w:rsidRPr="00694776">
        <w:rPr>
          <w:rFonts w:cs="Arial"/>
          <w:sz w:val="20"/>
          <w:szCs w:val="20"/>
        </w:rPr>
        <w:t xml:space="preserve">), </w:t>
      </w:r>
      <w:r w:rsidRPr="00694776">
        <w:rPr>
          <w:rFonts w:cs="Arial"/>
          <w:sz w:val="18"/>
          <w:szCs w:val="18"/>
        </w:rPr>
        <w:t xml:space="preserve">Letter from Benn, T., </w:t>
      </w:r>
      <w:r w:rsidRPr="00694776">
        <w:rPr>
          <w:rFonts w:cs="Arial"/>
          <w:i/>
          <w:sz w:val="18"/>
          <w:szCs w:val="18"/>
        </w:rPr>
        <w:t xml:space="preserve">Cabinet Minister in a former </w:t>
      </w:r>
      <w:proofErr w:type="spellStart"/>
      <w:r w:rsidRPr="00694776">
        <w:rPr>
          <w:rFonts w:cs="Arial"/>
          <w:i/>
          <w:sz w:val="18"/>
          <w:szCs w:val="18"/>
        </w:rPr>
        <w:t>Labour</w:t>
      </w:r>
      <w:proofErr w:type="spellEnd"/>
      <w:r w:rsidRPr="00694776">
        <w:rPr>
          <w:rFonts w:cs="Arial"/>
          <w:i/>
          <w:sz w:val="18"/>
          <w:szCs w:val="18"/>
        </w:rPr>
        <w:t xml:space="preserve"> administration, and others</w:t>
      </w:r>
      <w:r w:rsidRPr="00694776">
        <w:rPr>
          <w:rFonts w:cs="Arial"/>
          <w:sz w:val="18"/>
          <w:szCs w:val="18"/>
        </w:rPr>
        <w:t>, 6 October.</w:t>
      </w:r>
    </w:p>
    <w:p w:rsidR="000A0E09" w:rsidRPr="00694776" w:rsidRDefault="000A0E09" w:rsidP="008E52F7">
      <w:pPr>
        <w:spacing w:before="0" w:beforeAutospacing="0" w:after="0" w:afterAutospacing="0"/>
        <w:ind w:right="26"/>
        <w:rPr>
          <w:rFonts w:cs="Arial"/>
          <w:sz w:val="18"/>
          <w:szCs w:val="18"/>
        </w:rPr>
      </w:pPr>
      <w:r w:rsidRPr="00694776">
        <w:rPr>
          <w:rFonts w:cs="Arial"/>
          <w:sz w:val="18"/>
          <w:szCs w:val="18"/>
        </w:rPr>
        <w:t>Hansen, J., (2008), Target atmospheric CO2: Where should humanity aim</w:t>
      </w:r>
      <w:proofErr w:type="gramStart"/>
      <w:r w:rsidRPr="00694776">
        <w:rPr>
          <w:rFonts w:cs="Arial"/>
          <w:sz w:val="18"/>
          <w:szCs w:val="18"/>
        </w:rPr>
        <w:t>?,</w:t>
      </w:r>
      <w:proofErr w:type="gramEnd"/>
      <w:r w:rsidRPr="00694776">
        <w:rPr>
          <w:rFonts w:cs="Arial"/>
          <w:sz w:val="18"/>
          <w:szCs w:val="18"/>
        </w:rPr>
        <w:t xml:space="preserve"> arXiv:0804.1126 v3</w:t>
      </w:r>
    </w:p>
    <w:p w:rsidR="004B1330" w:rsidRPr="00694776" w:rsidRDefault="004B1330" w:rsidP="008E52F7">
      <w:pPr>
        <w:spacing w:before="0" w:beforeAutospacing="0" w:after="0" w:afterAutospacing="0"/>
        <w:rPr>
          <w:rFonts w:cs="Arial"/>
          <w:sz w:val="18"/>
          <w:szCs w:val="18"/>
        </w:rPr>
      </w:pPr>
      <w:r w:rsidRPr="00694776">
        <w:rPr>
          <w:rFonts w:cs="Arial"/>
          <w:sz w:val="18"/>
          <w:szCs w:val="18"/>
        </w:rPr>
        <w:t xml:space="preserve">Hillman, M., (1992), </w:t>
      </w:r>
      <w:proofErr w:type="gramStart"/>
      <w:r w:rsidRPr="00694776">
        <w:rPr>
          <w:rFonts w:cs="Arial"/>
          <w:i/>
          <w:sz w:val="18"/>
          <w:szCs w:val="18"/>
        </w:rPr>
        <w:t>Cycling</w:t>
      </w:r>
      <w:proofErr w:type="gramEnd"/>
      <w:r w:rsidRPr="00694776">
        <w:rPr>
          <w:rFonts w:cs="Arial"/>
          <w:i/>
          <w:sz w:val="18"/>
          <w:szCs w:val="18"/>
        </w:rPr>
        <w:t>: Towards Health and Safety</w:t>
      </w:r>
      <w:r w:rsidRPr="00694776">
        <w:rPr>
          <w:rFonts w:cs="Arial"/>
          <w:sz w:val="18"/>
          <w:szCs w:val="18"/>
        </w:rPr>
        <w:t>, A report for the British Medical Association, Oxford: Oxford University Press.</w:t>
      </w:r>
    </w:p>
    <w:p w:rsidR="00884F70" w:rsidRPr="00694776" w:rsidRDefault="00884F70" w:rsidP="008E52F7">
      <w:pPr>
        <w:spacing w:before="0" w:beforeAutospacing="0" w:after="0" w:afterAutospacing="0"/>
        <w:rPr>
          <w:rFonts w:cs="Arial"/>
          <w:sz w:val="18"/>
          <w:szCs w:val="18"/>
        </w:rPr>
      </w:pPr>
      <w:proofErr w:type="gramStart"/>
      <w:r w:rsidRPr="00694776">
        <w:rPr>
          <w:rFonts w:cs="Arial"/>
          <w:sz w:val="18"/>
          <w:szCs w:val="18"/>
        </w:rPr>
        <w:t>Hillman, M.,</w:t>
      </w:r>
      <w:r w:rsidRPr="00694776">
        <w:rPr>
          <w:rFonts w:cs="Arial"/>
          <w:b/>
          <w:i/>
          <w:sz w:val="18"/>
          <w:szCs w:val="18"/>
        </w:rPr>
        <w:t xml:space="preserve"> </w:t>
      </w:r>
      <w:r w:rsidRPr="00694776">
        <w:rPr>
          <w:rFonts w:cs="Arial"/>
          <w:sz w:val="18"/>
          <w:szCs w:val="18"/>
        </w:rPr>
        <w:t>(1996),</w:t>
      </w:r>
      <w:r w:rsidRPr="00694776">
        <w:rPr>
          <w:rFonts w:cs="Arial"/>
          <w:b/>
          <w:i/>
          <w:sz w:val="18"/>
          <w:szCs w:val="18"/>
        </w:rPr>
        <w:t xml:space="preserve"> ‘</w:t>
      </w:r>
      <w:r w:rsidRPr="00694776">
        <w:rPr>
          <w:rFonts w:cs="Arial"/>
          <w:sz w:val="18"/>
          <w:szCs w:val="18"/>
        </w:rPr>
        <w:t xml:space="preserve">In </w:t>
      </w:r>
      <w:proofErr w:type="spellStart"/>
      <w:r w:rsidRPr="00694776">
        <w:rPr>
          <w:rFonts w:cs="Arial"/>
          <w:sz w:val="18"/>
          <w:szCs w:val="18"/>
        </w:rPr>
        <w:t>Favour</w:t>
      </w:r>
      <w:proofErr w:type="spellEnd"/>
      <w:r w:rsidRPr="00694776">
        <w:rPr>
          <w:rFonts w:cs="Arial"/>
          <w:sz w:val="18"/>
          <w:szCs w:val="18"/>
        </w:rPr>
        <w:t xml:space="preserve"> of the Compact City’, in eds. Jenks, M., Burton, E. and Williams, K., </w:t>
      </w:r>
      <w:r w:rsidRPr="00694776">
        <w:rPr>
          <w:rFonts w:cs="Arial"/>
          <w:i/>
          <w:sz w:val="18"/>
          <w:szCs w:val="18"/>
        </w:rPr>
        <w:t>The Compact City: A sustainable urban form,</w:t>
      </w:r>
      <w:r w:rsidRPr="00694776">
        <w:rPr>
          <w:rFonts w:cs="Arial"/>
          <w:sz w:val="18"/>
          <w:szCs w:val="18"/>
        </w:rPr>
        <w:t xml:space="preserve"> London: E. and F.N. </w:t>
      </w:r>
      <w:proofErr w:type="spellStart"/>
      <w:r w:rsidRPr="00694776">
        <w:rPr>
          <w:rFonts w:cs="Arial"/>
          <w:sz w:val="18"/>
          <w:szCs w:val="18"/>
        </w:rPr>
        <w:t>Spon</w:t>
      </w:r>
      <w:proofErr w:type="spellEnd"/>
      <w:r w:rsidRPr="00694776">
        <w:rPr>
          <w:rFonts w:cs="Arial"/>
          <w:sz w:val="18"/>
          <w:szCs w:val="18"/>
        </w:rPr>
        <w:t>.</w:t>
      </w:r>
      <w:proofErr w:type="gramEnd"/>
    </w:p>
    <w:p w:rsidR="004B1330" w:rsidRPr="00694776" w:rsidRDefault="004B1330" w:rsidP="008E52F7">
      <w:pPr>
        <w:spacing w:before="0" w:beforeAutospacing="0" w:after="0" w:afterAutospacing="0"/>
        <w:rPr>
          <w:rFonts w:cs="Arial"/>
          <w:sz w:val="18"/>
          <w:szCs w:val="18"/>
        </w:rPr>
      </w:pPr>
      <w:r w:rsidRPr="00694776">
        <w:rPr>
          <w:rFonts w:cs="Arial"/>
          <w:sz w:val="18"/>
          <w:szCs w:val="18"/>
        </w:rPr>
        <w:t>Hillman, M., (2006a), ‘Watching your figure’, Questionnaire designed for the BBC</w:t>
      </w:r>
      <w:r w:rsidR="00BF261B" w:rsidRPr="00694776">
        <w:rPr>
          <w:rFonts w:cs="Arial"/>
          <w:sz w:val="18"/>
          <w:szCs w:val="18"/>
        </w:rPr>
        <w:t>.</w:t>
      </w:r>
    </w:p>
    <w:p w:rsidR="004B1330" w:rsidRPr="00694776" w:rsidRDefault="004B1330" w:rsidP="008E52F7">
      <w:pPr>
        <w:spacing w:before="0" w:beforeAutospacing="0" w:after="0" w:afterAutospacing="0"/>
        <w:rPr>
          <w:rFonts w:ascii="Verdana" w:hAnsi="Verdana"/>
          <w:sz w:val="18"/>
          <w:szCs w:val="18"/>
          <w:lang w:val="en-GB" w:eastAsia="en-GB"/>
        </w:rPr>
      </w:pPr>
      <w:proofErr w:type="gramStart"/>
      <w:r w:rsidRPr="00694776">
        <w:rPr>
          <w:rFonts w:cs="Arial"/>
          <w:sz w:val="18"/>
          <w:szCs w:val="18"/>
        </w:rPr>
        <w:t xml:space="preserve">Hillman, M., (2006b), ‘Personal Carbon Allowances’, in </w:t>
      </w:r>
      <w:r w:rsidRPr="00694776">
        <w:rPr>
          <w:rFonts w:cs="Arial"/>
          <w:i/>
          <w:sz w:val="18"/>
          <w:szCs w:val="18"/>
        </w:rPr>
        <w:t>British Medical Journal</w:t>
      </w:r>
      <w:r w:rsidRPr="00694776">
        <w:rPr>
          <w:rFonts w:cs="Arial"/>
          <w:sz w:val="18"/>
          <w:szCs w:val="18"/>
        </w:rPr>
        <w:t>, vol.332, pp.</w:t>
      </w:r>
      <w:r w:rsidRPr="00694776">
        <w:rPr>
          <w:rFonts w:ascii="Verdana" w:hAnsi="Verdana"/>
          <w:sz w:val="18"/>
          <w:szCs w:val="18"/>
          <w:lang w:val="en-GB" w:eastAsia="en-GB"/>
        </w:rPr>
        <w:t>387 to 388.</w:t>
      </w:r>
      <w:proofErr w:type="gramEnd"/>
    </w:p>
    <w:p w:rsidR="004B1330" w:rsidRPr="00694776" w:rsidRDefault="004B1330" w:rsidP="008E52F7">
      <w:pPr>
        <w:pStyle w:val="BodyText"/>
        <w:spacing w:before="0" w:beforeAutospacing="0" w:after="0" w:afterAutospacing="0"/>
        <w:jc w:val="left"/>
        <w:rPr>
          <w:rFonts w:cs="Arial"/>
          <w:sz w:val="18"/>
          <w:szCs w:val="18"/>
        </w:rPr>
      </w:pPr>
      <w:r w:rsidRPr="00694776">
        <w:rPr>
          <w:rFonts w:cs="Arial"/>
          <w:sz w:val="18"/>
          <w:szCs w:val="18"/>
        </w:rPr>
        <w:t>Hillman, M., (2007a), ‘Carbon rationing: the only realistic strategy’ in</w:t>
      </w:r>
      <w:r w:rsidRPr="00694776">
        <w:rPr>
          <w:rFonts w:cs="Arial"/>
          <w:b/>
          <w:sz w:val="18"/>
          <w:szCs w:val="18"/>
        </w:rPr>
        <w:t xml:space="preserve"> </w:t>
      </w:r>
      <w:r w:rsidRPr="00694776">
        <w:rPr>
          <w:rFonts w:cs="Arial"/>
          <w:i/>
          <w:iCs/>
          <w:sz w:val="18"/>
          <w:szCs w:val="18"/>
        </w:rPr>
        <w:t>Climate Action</w:t>
      </w:r>
      <w:r w:rsidRPr="00694776">
        <w:rPr>
          <w:rFonts w:cs="Arial"/>
          <w:b/>
          <w:bCs/>
          <w:sz w:val="18"/>
          <w:szCs w:val="18"/>
        </w:rPr>
        <w:t xml:space="preserve">, </w:t>
      </w:r>
      <w:r w:rsidRPr="00694776">
        <w:rPr>
          <w:rFonts w:cs="Arial"/>
          <w:bCs/>
          <w:sz w:val="18"/>
          <w:szCs w:val="18"/>
        </w:rPr>
        <w:t>London</w:t>
      </w:r>
      <w:r w:rsidRPr="00694776">
        <w:rPr>
          <w:rFonts w:cs="Arial"/>
          <w:b/>
          <w:bCs/>
          <w:sz w:val="18"/>
          <w:szCs w:val="18"/>
        </w:rPr>
        <w:t xml:space="preserve">: </w:t>
      </w:r>
      <w:r w:rsidRPr="00694776">
        <w:rPr>
          <w:rFonts w:cs="Arial"/>
          <w:bCs/>
          <w:sz w:val="18"/>
          <w:szCs w:val="18"/>
        </w:rPr>
        <w:t xml:space="preserve">Sustainable Development International and United Nations Environment </w:t>
      </w:r>
      <w:proofErr w:type="spellStart"/>
      <w:r w:rsidRPr="00694776">
        <w:rPr>
          <w:rFonts w:cs="Arial"/>
          <w:bCs/>
          <w:sz w:val="18"/>
          <w:szCs w:val="18"/>
        </w:rPr>
        <w:t>Programme</w:t>
      </w:r>
      <w:proofErr w:type="spellEnd"/>
      <w:r w:rsidRPr="00694776">
        <w:rPr>
          <w:rFonts w:cs="Arial"/>
          <w:bCs/>
          <w:sz w:val="18"/>
          <w:szCs w:val="18"/>
        </w:rPr>
        <w:t>.</w:t>
      </w:r>
      <w:r w:rsidRPr="00694776">
        <w:rPr>
          <w:rFonts w:cs="Arial"/>
          <w:sz w:val="18"/>
          <w:szCs w:val="18"/>
        </w:rPr>
        <w:t xml:space="preserve"> </w:t>
      </w:r>
    </w:p>
    <w:p w:rsidR="004B1330" w:rsidRPr="00694776" w:rsidRDefault="004B1330" w:rsidP="008E52F7">
      <w:pPr>
        <w:spacing w:before="0" w:beforeAutospacing="0" w:after="0" w:afterAutospacing="0"/>
        <w:jc w:val="left"/>
        <w:rPr>
          <w:rFonts w:cs="Arial"/>
          <w:sz w:val="18"/>
          <w:szCs w:val="18"/>
        </w:rPr>
      </w:pPr>
      <w:r w:rsidRPr="00694776">
        <w:rPr>
          <w:rFonts w:cs="Arial"/>
          <w:sz w:val="18"/>
          <w:szCs w:val="18"/>
        </w:rPr>
        <w:t>Hillman, M.,</w:t>
      </w:r>
      <w:r w:rsidRPr="00694776">
        <w:rPr>
          <w:rFonts w:cs="Arial"/>
          <w:b/>
          <w:i/>
          <w:sz w:val="18"/>
          <w:szCs w:val="18"/>
        </w:rPr>
        <w:t xml:space="preserve"> </w:t>
      </w:r>
      <w:r w:rsidRPr="00694776">
        <w:rPr>
          <w:rFonts w:cs="Arial"/>
          <w:sz w:val="18"/>
          <w:szCs w:val="18"/>
        </w:rPr>
        <w:t>(2007b),</w:t>
      </w:r>
      <w:r w:rsidRPr="00694776">
        <w:rPr>
          <w:rFonts w:cs="Arial"/>
          <w:b/>
          <w:i/>
          <w:sz w:val="18"/>
          <w:szCs w:val="18"/>
        </w:rPr>
        <w:t xml:space="preserve"> ‘</w:t>
      </w:r>
      <w:r w:rsidRPr="00694776">
        <w:rPr>
          <w:rFonts w:cs="Arial"/>
          <w:sz w:val="18"/>
          <w:szCs w:val="18"/>
        </w:rPr>
        <w:t>Afterword: Where do we go from here?</w:t>
      </w:r>
      <w:r w:rsidRPr="00694776">
        <w:rPr>
          <w:rFonts w:cs="Arial"/>
          <w:b/>
          <w:i/>
          <w:sz w:val="18"/>
          <w:szCs w:val="18"/>
        </w:rPr>
        <w:t xml:space="preserve">’ </w:t>
      </w:r>
      <w:r w:rsidRPr="00694776">
        <w:rPr>
          <w:rFonts w:cs="Arial"/>
          <w:sz w:val="18"/>
          <w:szCs w:val="18"/>
        </w:rPr>
        <w:t xml:space="preserve">in Cromwell, D., and Levene, M., </w:t>
      </w:r>
      <w:r w:rsidRPr="00694776">
        <w:rPr>
          <w:rFonts w:cs="Arial"/>
          <w:i/>
          <w:sz w:val="18"/>
          <w:szCs w:val="18"/>
        </w:rPr>
        <w:t>Surviving Climate Change: the struggle to avert global catastrophe,</w:t>
      </w:r>
      <w:r w:rsidRPr="00694776">
        <w:rPr>
          <w:rFonts w:cs="Arial"/>
          <w:sz w:val="18"/>
          <w:szCs w:val="18"/>
        </w:rPr>
        <w:t xml:space="preserve"> London: Pluto Press.</w:t>
      </w:r>
    </w:p>
    <w:p w:rsidR="00C624C2" w:rsidRPr="00694776" w:rsidRDefault="00C624C2" w:rsidP="008E52F7">
      <w:pPr>
        <w:pStyle w:val="SubHeading"/>
        <w:ind w:left="0" w:right="-225"/>
        <w:rPr>
          <w:color w:val="auto"/>
        </w:rPr>
      </w:pPr>
      <w:r w:rsidRPr="00694776">
        <w:rPr>
          <w:color w:val="auto"/>
        </w:rPr>
        <w:t xml:space="preserve">Hillman, M., (2011), ‘Climate change: </w:t>
      </w:r>
      <w:r w:rsidRPr="00694776">
        <w:rPr>
          <w:i/>
          <w:color w:val="auto"/>
        </w:rPr>
        <w:t xml:space="preserve">quo </w:t>
      </w:r>
      <w:proofErr w:type="spellStart"/>
      <w:r w:rsidRPr="00694776">
        <w:rPr>
          <w:i/>
          <w:color w:val="auto"/>
        </w:rPr>
        <w:t>vadis</w:t>
      </w:r>
      <w:proofErr w:type="spellEnd"/>
      <w:r w:rsidRPr="00694776">
        <w:rPr>
          <w:i/>
          <w:color w:val="auto"/>
        </w:rPr>
        <w:t xml:space="preserve"> et </w:t>
      </w:r>
      <w:proofErr w:type="spellStart"/>
      <w:r w:rsidRPr="00694776">
        <w:rPr>
          <w:i/>
          <w:color w:val="auto"/>
        </w:rPr>
        <w:t>quis</w:t>
      </w:r>
      <w:proofErr w:type="spellEnd"/>
      <w:r w:rsidRPr="00694776">
        <w:rPr>
          <w:i/>
          <w:color w:val="auto"/>
        </w:rPr>
        <w:t xml:space="preserve"> </w:t>
      </w:r>
      <w:proofErr w:type="spellStart"/>
      <w:r w:rsidRPr="00694776">
        <w:rPr>
          <w:i/>
          <w:color w:val="auto"/>
        </w:rPr>
        <w:t>custodiet</w:t>
      </w:r>
      <w:proofErr w:type="spellEnd"/>
      <w:r w:rsidRPr="00694776">
        <w:rPr>
          <w:color w:val="auto"/>
        </w:rPr>
        <w:t>?</w:t>
      </w:r>
      <w:proofErr w:type="gramStart"/>
      <w:r w:rsidRPr="00694776">
        <w:rPr>
          <w:b/>
          <w:i/>
          <w:color w:val="auto"/>
        </w:rPr>
        <w:t>’,</w:t>
      </w:r>
      <w:proofErr w:type="gramEnd"/>
      <w:r w:rsidRPr="00694776">
        <w:rPr>
          <w:b/>
          <w:i/>
          <w:color w:val="auto"/>
        </w:rPr>
        <w:t xml:space="preserve"> </w:t>
      </w:r>
      <w:r w:rsidRPr="00694776">
        <w:rPr>
          <w:color w:val="auto"/>
        </w:rPr>
        <w:t xml:space="preserve">Environmental Law and Management, Vol. 23. </w:t>
      </w:r>
    </w:p>
    <w:p w:rsidR="005C736B" w:rsidRPr="00694776" w:rsidRDefault="005C736B" w:rsidP="008E52F7">
      <w:pPr>
        <w:tabs>
          <w:tab w:val="right" w:pos="9026"/>
        </w:tabs>
        <w:spacing w:before="0" w:beforeAutospacing="0" w:after="0" w:afterAutospacing="0"/>
        <w:rPr>
          <w:rFonts w:cs="Arial"/>
          <w:sz w:val="18"/>
          <w:szCs w:val="18"/>
        </w:rPr>
      </w:pPr>
      <w:r w:rsidRPr="00694776">
        <w:rPr>
          <w:rFonts w:cs="Arial"/>
          <w:sz w:val="18"/>
          <w:szCs w:val="18"/>
        </w:rPr>
        <w:t xml:space="preserve">Hillman, M. and Fawcett T., (2004), </w:t>
      </w:r>
      <w:proofErr w:type="gramStart"/>
      <w:r w:rsidRPr="00694776">
        <w:rPr>
          <w:rFonts w:cs="Arial"/>
          <w:i/>
          <w:sz w:val="18"/>
          <w:szCs w:val="18"/>
        </w:rPr>
        <w:t>How</w:t>
      </w:r>
      <w:proofErr w:type="gramEnd"/>
      <w:r w:rsidRPr="00694776">
        <w:rPr>
          <w:rFonts w:cs="Arial"/>
          <w:i/>
          <w:sz w:val="18"/>
          <w:szCs w:val="18"/>
        </w:rPr>
        <w:t xml:space="preserve"> we can save the planet,</w:t>
      </w:r>
      <w:r w:rsidRPr="00694776">
        <w:rPr>
          <w:rFonts w:cs="Arial"/>
          <w:sz w:val="18"/>
          <w:szCs w:val="18"/>
        </w:rPr>
        <w:t xml:space="preserve"> London: Penguin Books. </w:t>
      </w:r>
    </w:p>
    <w:p w:rsidR="004B1330" w:rsidRPr="00694776" w:rsidRDefault="004B1330" w:rsidP="008E52F7">
      <w:pPr>
        <w:pStyle w:val="SubHeading"/>
        <w:ind w:left="0"/>
        <w:rPr>
          <w:color w:val="auto"/>
        </w:rPr>
      </w:pPr>
      <w:r w:rsidRPr="00694776">
        <w:rPr>
          <w:color w:val="auto"/>
        </w:rPr>
        <w:t xml:space="preserve">Hillman, M., in Hillman, M. and Tindale, S., (2009), </w:t>
      </w:r>
      <w:r w:rsidRPr="00694776">
        <w:rPr>
          <w:i/>
          <w:color w:val="auto"/>
        </w:rPr>
        <w:t>Nuclear Power: for and against</w:t>
      </w:r>
      <w:r w:rsidRPr="00694776">
        <w:rPr>
          <w:color w:val="auto"/>
        </w:rPr>
        <w:t xml:space="preserve">, </w:t>
      </w:r>
      <w:hyperlink r:id="rId11" w:history="1">
        <w:r w:rsidRPr="00694776">
          <w:rPr>
            <w:rStyle w:val="Hyperlink"/>
            <w:rFonts w:eastAsiaTheme="majorEastAsia"/>
            <w:color w:val="auto"/>
          </w:rPr>
          <w:t>website@psi.org.uk</w:t>
        </w:r>
      </w:hyperlink>
    </w:p>
    <w:p w:rsidR="00884F70" w:rsidRPr="00694776" w:rsidRDefault="00884F70" w:rsidP="008E52F7">
      <w:pPr>
        <w:autoSpaceDE w:val="0"/>
        <w:autoSpaceDN w:val="0"/>
        <w:adjustRightInd w:val="0"/>
        <w:spacing w:before="0" w:beforeAutospacing="0" w:after="0" w:afterAutospacing="0"/>
        <w:jc w:val="left"/>
        <w:rPr>
          <w:rFonts w:eastAsiaTheme="minorHAnsi" w:cs="Arial"/>
          <w:bCs/>
          <w:sz w:val="18"/>
          <w:szCs w:val="18"/>
          <w:lang w:val="en-GB"/>
        </w:rPr>
      </w:pPr>
      <w:r w:rsidRPr="00694776">
        <w:rPr>
          <w:rFonts w:eastAsiaTheme="minorHAnsi" w:cs="Arial"/>
          <w:sz w:val="18"/>
          <w:szCs w:val="18"/>
          <w:lang w:val="en-GB"/>
        </w:rPr>
        <w:t xml:space="preserve">House of Commons Environmental Audit Committee (2008), </w:t>
      </w:r>
      <w:r w:rsidRPr="00694776">
        <w:rPr>
          <w:rFonts w:eastAsiaTheme="minorHAnsi" w:cs="Arial"/>
          <w:bCs/>
          <w:i/>
          <w:sz w:val="18"/>
          <w:szCs w:val="18"/>
          <w:lang w:val="en-GB"/>
        </w:rPr>
        <w:t>Carbon capture and storage,</w:t>
      </w:r>
      <w:r w:rsidRPr="00694776">
        <w:rPr>
          <w:rFonts w:eastAsiaTheme="minorHAnsi" w:cs="Arial"/>
          <w:bCs/>
          <w:sz w:val="18"/>
          <w:szCs w:val="18"/>
          <w:lang w:val="en-GB"/>
        </w:rPr>
        <w:t xml:space="preserve"> Report of Session 2007–08.</w:t>
      </w:r>
    </w:p>
    <w:p w:rsidR="00AB68F1" w:rsidRPr="00694776" w:rsidRDefault="00AB68F1" w:rsidP="008E52F7">
      <w:pPr>
        <w:spacing w:before="0" w:beforeAutospacing="0" w:after="0" w:afterAutospacing="0"/>
        <w:jc w:val="left"/>
        <w:rPr>
          <w:rFonts w:cs="Arial"/>
          <w:sz w:val="18"/>
          <w:szCs w:val="18"/>
        </w:rPr>
      </w:pPr>
      <w:r w:rsidRPr="00694776">
        <w:rPr>
          <w:rFonts w:cs="Arial"/>
          <w:sz w:val="18"/>
          <w:szCs w:val="18"/>
        </w:rPr>
        <w:t>Intergovernmental Panel on Climate Change (2013), Fifth Assessment Report, Summary for Policy Makers.</w:t>
      </w:r>
    </w:p>
    <w:p w:rsidR="00D53E0F" w:rsidRPr="00694776" w:rsidRDefault="00884F70" w:rsidP="008E52F7">
      <w:pPr>
        <w:spacing w:before="0" w:beforeAutospacing="0" w:after="0" w:afterAutospacing="0"/>
        <w:jc w:val="left"/>
        <w:rPr>
          <w:rFonts w:cs="Arial"/>
          <w:sz w:val="18"/>
          <w:szCs w:val="18"/>
          <w:shd w:val="clear" w:color="auto" w:fill="FFFFFF"/>
        </w:rPr>
      </w:pPr>
      <w:r w:rsidRPr="00694776">
        <w:rPr>
          <w:rFonts w:cs="Arial"/>
          <w:sz w:val="18"/>
          <w:szCs w:val="18"/>
        </w:rPr>
        <w:t>Mac</w:t>
      </w:r>
      <w:r w:rsidR="00D53E0F" w:rsidRPr="00694776">
        <w:rPr>
          <w:rFonts w:cs="Arial"/>
          <w:sz w:val="18"/>
          <w:szCs w:val="18"/>
        </w:rPr>
        <w:t>a</w:t>
      </w:r>
      <w:r w:rsidRPr="00694776">
        <w:rPr>
          <w:rFonts w:cs="Arial"/>
          <w:sz w:val="18"/>
          <w:szCs w:val="18"/>
        </w:rPr>
        <w:t>lister, T. and Carr</w:t>
      </w:r>
      <w:r w:rsidR="00D53E0F" w:rsidRPr="00694776">
        <w:rPr>
          <w:rFonts w:cs="Arial"/>
          <w:sz w:val="18"/>
          <w:szCs w:val="18"/>
        </w:rPr>
        <w:t>ington</w:t>
      </w:r>
      <w:r w:rsidRPr="00694776">
        <w:rPr>
          <w:rFonts w:cs="Arial"/>
          <w:sz w:val="18"/>
          <w:szCs w:val="18"/>
        </w:rPr>
        <w:t xml:space="preserve">, </w:t>
      </w:r>
      <w:r w:rsidR="00D53E0F" w:rsidRPr="00694776">
        <w:rPr>
          <w:rFonts w:cs="Arial"/>
          <w:sz w:val="18"/>
          <w:szCs w:val="18"/>
        </w:rPr>
        <w:t>D</w:t>
      </w:r>
      <w:r w:rsidRPr="00694776">
        <w:rPr>
          <w:rFonts w:cs="Arial"/>
          <w:sz w:val="18"/>
          <w:szCs w:val="18"/>
        </w:rPr>
        <w:t xml:space="preserve">., (2011), </w:t>
      </w:r>
      <w:proofErr w:type="gramStart"/>
      <w:r w:rsidR="00D53E0F" w:rsidRPr="00694776">
        <w:rPr>
          <w:rFonts w:cs="Arial"/>
          <w:sz w:val="18"/>
          <w:szCs w:val="18"/>
          <w:shd w:val="clear" w:color="auto" w:fill="FFFFFF"/>
        </w:rPr>
        <w:t>The</w:t>
      </w:r>
      <w:proofErr w:type="gramEnd"/>
      <w:r w:rsidR="00D53E0F" w:rsidRPr="00694776">
        <w:rPr>
          <w:rFonts w:cs="Arial"/>
          <w:sz w:val="18"/>
          <w:szCs w:val="18"/>
          <w:shd w:val="clear" w:color="auto" w:fill="FFFFFF"/>
        </w:rPr>
        <w:t xml:space="preserve"> Guardian, </w:t>
      </w:r>
      <w:r w:rsidR="0032795B" w:rsidRPr="00694776">
        <w:rPr>
          <w:rFonts w:cs="Arial"/>
          <w:sz w:val="18"/>
          <w:szCs w:val="18"/>
          <w:shd w:val="clear" w:color="auto" w:fill="FFFFFF"/>
        </w:rPr>
        <w:t xml:space="preserve">6 </w:t>
      </w:r>
      <w:r w:rsidR="00D53E0F" w:rsidRPr="00694776">
        <w:rPr>
          <w:rFonts w:cs="Arial"/>
          <w:sz w:val="18"/>
          <w:szCs w:val="18"/>
          <w:shd w:val="clear" w:color="auto" w:fill="FFFFFF"/>
        </w:rPr>
        <w:t>Oct</w:t>
      </w:r>
      <w:r w:rsidR="0032795B" w:rsidRPr="00694776">
        <w:rPr>
          <w:rFonts w:cs="Arial"/>
          <w:sz w:val="18"/>
          <w:szCs w:val="18"/>
          <w:shd w:val="clear" w:color="auto" w:fill="FFFFFF"/>
        </w:rPr>
        <w:t>ober.</w:t>
      </w:r>
    </w:p>
    <w:p w:rsidR="00884F70" w:rsidRPr="00694776" w:rsidRDefault="00D53E0F" w:rsidP="008E52F7">
      <w:pPr>
        <w:spacing w:before="0" w:beforeAutospacing="0" w:after="0" w:afterAutospacing="0"/>
        <w:jc w:val="left"/>
        <w:rPr>
          <w:rFonts w:cs="Arial"/>
          <w:sz w:val="18"/>
          <w:szCs w:val="18"/>
          <w:lang w:val="en"/>
        </w:rPr>
      </w:pPr>
      <w:r w:rsidRPr="00694776">
        <w:rPr>
          <w:rFonts w:cs="Arial"/>
          <w:sz w:val="18"/>
          <w:szCs w:val="18"/>
        </w:rPr>
        <w:t>Macalister, T. and Carrell</w:t>
      </w:r>
      <w:r w:rsidR="0032795B" w:rsidRPr="00694776">
        <w:rPr>
          <w:rFonts w:cs="Arial"/>
          <w:sz w:val="18"/>
          <w:szCs w:val="18"/>
        </w:rPr>
        <w:t>, S., (2011),</w:t>
      </w:r>
      <w:r w:rsidRPr="00694776">
        <w:rPr>
          <w:rFonts w:cs="Arial"/>
          <w:sz w:val="18"/>
          <w:szCs w:val="18"/>
        </w:rPr>
        <w:t xml:space="preserve"> </w:t>
      </w:r>
      <w:r w:rsidR="00884F70" w:rsidRPr="00694776">
        <w:rPr>
          <w:rFonts w:cs="Arial"/>
          <w:sz w:val="18"/>
          <w:szCs w:val="18"/>
        </w:rPr>
        <w:t xml:space="preserve">“RWE reviews involvement in UK nuclear </w:t>
      </w:r>
      <w:proofErr w:type="spellStart"/>
      <w:r w:rsidR="00884F70" w:rsidRPr="00694776">
        <w:rPr>
          <w:rFonts w:cs="Arial"/>
          <w:sz w:val="18"/>
          <w:szCs w:val="18"/>
        </w:rPr>
        <w:t>programme</w:t>
      </w:r>
      <w:proofErr w:type="spellEnd"/>
      <w:r w:rsidR="00884F70" w:rsidRPr="00694776">
        <w:rPr>
          <w:rFonts w:cs="Arial"/>
          <w:sz w:val="18"/>
          <w:szCs w:val="18"/>
        </w:rPr>
        <w:t>”,</w:t>
      </w:r>
      <w:r w:rsidR="00884F70" w:rsidRPr="00694776">
        <w:rPr>
          <w:rFonts w:cs="Arial"/>
          <w:b/>
          <w:sz w:val="18"/>
          <w:szCs w:val="18"/>
        </w:rPr>
        <w:t xml:space="preserve"> </w:t>
      </w:r>
      <w:r w:rsidR="0032795B" w:rsidRPr="00694776">
        <w:rPr>
          <w:rFonts w:cs="Arial"/>
          <w:sz w:val="18"/>
          <w:szCs w:val="18"/>
          <w:lang w:val="en"/>
        </w:rPr>
        <w:t>T</w:t>
      </w:r>
      <w:r w:rsidR="00884F70" w:rsidRPr="00694776">
        <w:rPr>
          <w:rFonts w:cs="Arial"/>
          <w:sz w:val="18"/>
          <w:szCs w:val="18"/>
          <w:lang w:val="en"/>
        </w:rPr>
        <w:t>he Guardian</w:t>
      </w:r>
      <w:r w:rsidR="00884F70" w:rsidRPr="00694776">
        <w:rPr>
          <w:rFonts w:cs="Arial"/>
          <w:i/>
          <w:sz w:val="18"/>
          <w:szCs w:val="18"/>
          <w:lang w:val="en"/>
        </w:rPr>
        <w:t xml:space="preserve">, </w:t>
      </w:r>
      <w:r w:rsidR="00884F70" w:rsidRPr="00694776">
        <w:rPr>
          <w:rFonts w:cs="Arial"/>
          <w:sz w:val="18"/>
          <w:szCs w:val="18"/>
          <w:lang w:val="en"/>
        </w:rPr>
        <w:t>7 October.</w:t>
      </w:r>
    </w:p>
    <w:p w:rsidR="00884F70" w:rsidRPr="00694776" w:rsidRDefault="00884F70" w:rsidP="008E52F7">
      <w:pPr>
        <w:pStyle w:val="SubHeading"/>
        <w:ind w:left="0"/>
        <w:rPr>
          <w:color w:val="auto"/>
        </w:rPr>
      </w:pPr>
      <w:r w:rsidRPr="00694776">
        <w:rPr>
          <w:color w:val="auto"/>
        </w:rPr>
        <w:t xml:space="preserve">Meyer, A., (2000), </w:t>
      </w:r>
      <w:r w:rsidRPr="00694776">
        <w:rPr>
          <w:i/>
          <w:color w:val="auto"/>
          <w:lang w:val="en-AU"/>
        </w:rPr>
        <w:t>Contraction &amp; convergence: the global solution to climate change</w:t>
      </w:r>
      <w:r w:rsidRPr="00694776">
        <w:rPr>
          <w:color w:val="auto"/>
          <w:lang w:val="en-AU"/>
        </w:rPr>
        <w:t xml:space="preserve">, </w:t>
      </w:r>
      <w:r w:rsidRPr="00694776">
        <w:rPr>
          <w:color w:val="auto"/>
        </w:rPr>
        <w:t>Schumacher briefing no. 5, Totnes, U.K: Green Books for the Schumacher Society.</w:t>
      </w:r>
    </w:p>
    <w:p w:rsidR="00A12DD4" w:rsidRPr="00694776" w:rsidRDefault="00A12DD4" w:rsidP="008E52F7">
      <w:pPr>
        <w:pStyle w:val="SubHeading"/>
        <w:ind w:left="0"/>
        <w:rPr>
          <w:color w:val="auto"/>
        </w:rPr>
      </w:pPr>
      <w:r w:rsidRPr="00694776">
        <w:rPr>
          <w:color w:val="auto"/>
        </w:rPr>
        <w:t xml:space="preserve">Meyer, A., (2013), </w:t>
      </w:r>
      <w:r w:rsidR="0072430A" w:rsidRPr="00694776">
        <w:rPr>
          <w:color w:val="auto"/>
        </w:rPr>
        <w:t xml:space="preserve">see </w:t>
      </w:r>
      <w:hyperlink r:id="rId12" w:history="1">
        <w:r w:rsidR="0072430A" w:rsidRPr="00694776">
          <w:rPr>
            <w:rStyle w:val="Hyperlink"/>
            <w:color w:val="auto"/>
          </w:rPr>
          <w:t>http://www.gci.org.uk/CBAT.html</w:t>
        </w:r>
      </w:hyperlink>
      <w:r w:rsidR="0072430A" w:rsidRPr="00694776">
        <w:rPr>
          <w:color w:val="auto"/>
        </w:rPr>
        <w:t>, describing CBAT (Carbon Budget Analysis Tool)</w:t>
      </w:r>
    </w:p>
    <w:p w:rsidR="00030F59" w:rsidRPr="00694776" w:rsidRDefault="001B74E0" w:rsidP="008E52F7">
      <w:pPr>
        <w:pStyle w:val="SubHeading"/>
        <w:ind w:left="0"/>
        <w:rPr>
          <w:color w:val="auto"/>
        </w:rPr>
      </w:pPr>
      <w:r w:rsidRPr="00694776">
        <w:rPr>
          <w:color w:val="auto"/>
        </w:rPr>
        <w:t xml:space="preserve">Monbiot, G., (2006), </w:t>
      </w:r>
      <w:r w:rsidRPr="00694776">
        <w:rPr>
          <w:i/>
          <w:color w:val="auto"/>
        </w:rPr>
        <w:t xml:space="preserve">Heat: How We Can Stop the Planet Burning, </w:t>
      </w:r>
      <w:r w:rsidRPr="00694776">
        <w:rPr>
          <w:color w:val="auto"/>
        </w:rPr>
        <w:t xml:space="preserve">London: Penguin Books </w:t>
      </w:r>
    </w:p>
    <w:p w:rsidR="00884F70" w:rsidRPr="00694776" w:rsidRDefault="00884F70" w:rsidP="008E52F7">
      <w:pPr>
        <w:pStyle w:val="SubHeading"/>
        <w:ind w:left="0"/>
        <w:rPr>
          <w:rStyle w:val="datestamp2"/>
          <w:color w:val="auto"/>
        </w:rPr>
      </w:pPr>
      <w:r w:rsidRPr="00694776">
        <w:rPr>
          <w:color w:val="auto"/>
        </w:rPr>
        <w:t>Scientific American (</w:t>
      </w:r>
      <w:r w:rsidRPr="00694776">
        <w:rPr>
          <w:rStyle w:val="datestamp2"/>
          <w:color w:val="auto"/>
          <w:lang w:val="en"/>
        </w:rPr>
        <w:t xml:space="preserve">2011), Report on </w:t>
      </w:r>
      <w:r w:rsidRPr="00694776">
        <w:rPr>
          <w:color w:val="auto"/>
        </w:rPr>
        <w:t>EU climate chief’s concerns about pollution from extracting oil from tar</w:t>
      </w:r>
      <w:r w:rsidR="009412B2" w:rsidRPr="00694776">
        <w:rPr>
          <w:color w:val="auto"/>
        </w:rPr>
        <w:t xml:space="preserve"> </w:t>
      </w:r>
      <w:r w:rsidRPr="00694776">
        <w:rPr>
          <w:color w:val="auto"/>
        </w:rPr>
        <w:t>sands, O</w:t>
      </w:r>
      <w:proofErr w:type="spellStart"/>
      <w:r w:rsidRPr="00694776">
        <w:rPr>
          <w:rStyle w:val="datestamp2"/>
          <w:color w:val="auto"/>
          <w:lang w:val="en"/>
        </w:rPr>
        <w:t>ctober</w:t>
      </w:r>
      <w:proofErr w:type="spellEnd"/>
      <w:r w:rsidRPr="00694776">
        <w:rPr>
          <w:rStyle w:val="datestamp2"/>
          <w:color w:val="auto"/>
          <w:lang w:val="en"/>
        </w:rPr>
        <w:t xml:space="preserve"> 27.</w:t>
      </w:r>
    </w:p>
    <w:p w:rsidR="001B74E0" w:rsidRPr="00694776" w:rsidRDefault="004364DD" w:rsidP="008E52F7">
      <w:pPr>
        <w:pStyle w:val="SubHeading"/>
        <w:ind w:left="0"/>
        <w:rPr>
          <w:i/>
          <w:color w:val="auto"/>
        </w:rPr>
      </w:pPr>
      <w:r w:rsidRPr="00694776">
        <w:rPr>
          <w:color w:val="auto"/>
        </w:rPr>
        <w:t xml:space="preserve">Prescott, M., </w:t>
      </w:r>
      <w:r w:rsidR="001B74E0" w:rsidRPr="00694776">
        <w:rPr>
          <w:color w:val="auto"/>
        </w:rPr>
        <w:t xml:space="preserve">Starkey, R., and Anderson, K., (2005), “Domestic Tradable Quotas: A Policy Instrument for Reducing Greenhouse-gas </w:t>
      </w:r>
      <w:r w:rsidR="00BF261B" w:rsidRPr="00694776">
        <w:rPr>
          <w:color w:val="auto"/>
        </w:rPr>
        <w:t>E</w:t>
      </w:r>
      <w:r w:rsidR="001B74E0" w:rsidRPr="00694776">
        <w:rPr>
          <w:color w:val="auto"/>
        </w:rPr>
        <w:t xml:space="preserve">missions from Energy Use,” Tyndall Centre for Climate Change Research: </w:t>
      </w:r>
      <w:r w:rsidR="001B74E0" w:rsidRPr="00694776">
        <w:rPr>
          <w:i/>
          <w:color w:val="auto"/>
        </w:rPr>
        <w:t>Technical Report</w:t>
      </w:r>
      <w:r w:rsidR="00BF261B" w:rsidRPr="00694776">
        <w:rPr>
          <w:i/>
          <w:color w:val="auto"/>
        </w:rPr>
        <w:t>.</w:t>
      </w:r>
    </w:p>
    <w:p w:rsidR="00B24BDC" w:rsidRDefault="00B24BDC" w:rsidP="00B24BDC">
      <w:pPr>
        <w:pStyle w:val="SubHeading"/>
        <w:ind w:left="0"/>
        <w:rPr>
          <w:iCs w:val="0"/>
        </w:rPr>
      </w:pPr>
      <w:r w:rsidRPr="00B22DC0">
        <w:rPr>
          <w:iCs w:val="0"/>
        </w:rPr>
        <w:t>Prescott, M.,</w:t>
      </w:r>
      <w:r w:rsidRPr="00B22DC0">
        <w:rPr>
          <w:i/>
          <w:iCs w:val="0"/>
        </w:rPr>
        <w:t xml:space="preserve"> </w:t>
      </w:r>
      <w:r w:rsidRPr="00B22DC0">
        <w:rPr>
          <w:iCs w:val="0"/>
        </w:rPr>
        <w:t>(2008)</w:t>
      </w:r>
      <w:r>
        <w:rPr>
          <w:iCs w:val="0"/>
        </w:rPr>
        <w:t>,</w:t>
      </w:r>
      <w:r w:rsidRPr="00B22DC0">
        <w:rPr>
          <w:i/>
          <w:iCs w:val="0"/>
        </w:rPr>
        <w:t xml:space="preserve"> </w:t>
      </w:r>
      <w:proofErr w:type="gramStart"/>
      <w:r w:rsidRPr="00B22DC0">
        <w:rPr>
          <w:i/>
          <w:iCs w:val="0"/>
        </w:rPr>
        <w:t>A</w:t>
      </w:r>
      <w:proofErr w:type="gramEnd"/>
      <w:r w:rsidRPr="00B22DC0">
        <w:rPr>
          <w:i/>
          <w:iCs w:val="0"/>
        </w:rPr>
        <w:t xml:space="preserve"> persuasive climate: </w:t>
      </w:r>
      <w:r>
        <w:rPr>
          <w:i/>
          <w:iCs w:val="0"/>
        </w:rPr>
        <w:t>p</w:t>
      </w:r>
      <w:r w:rsidRPr="00B22DC0">
        <w:rPr>
          <w:i/>
          <w:iCs w:val="0"/>
        </w:rPr>
        <w:t>ersonal trading and changing lifestyles</w:t>
      </w:r>
      <w:r>
        <w:rPr>
          <w:i/>
          <w:iCs w:val="0"/>
        </w:rPr>
        <w:t>,</w:t>
      </w:r>
      <w:r w:rsidRPr="00B22DC0">
        <w:rPr>
          <w:i/>
          <w:iCs w:val="0"/>
        </w:rPr>
        <w:t xml:space="preserve"> </w:t>
      </w:r>
      <w:r w:rsidRPr="00B22DC0">
        <w:rPr>
          <w:iCs w:val="0"/>
        </w:rPr>
        <w:t>London: The Royal Society for the Encouragement of Arts, Manufactures and Commerce</w:t>
      </w:r>
      <w:r>
        <w:rPr>
          <w:iCs w:val="0"/>
        </w:rPr>
        <w:t>.</w:t>
      </w:r>
    </w:p>
    <w:p w:rsidR="00406DA0" w:rsidRPr="00694776" w:rsidRDefault="00406DA0" w:rsidP="008E52F7">
      <w:pPr>
        <w:autoSpaceDE w:val="0"/>
        <w:autoSpaceDN w:val="0"/>
        <w:adjustRightInd w:val="0"/>
        <w:spacing w:before="0" w:beforeAutospacing="0" w:after="0" w:afterAutospacing="0"/>
        <w:jc w:val="left"/>
        <w:rPr>
          <w:rFonts w:eastAsiaTheme="minorHAnsi" w:cs="Arial"/>
          <w:sz w:val="18"/>
          <w:szCs w:val="18"/>
          <w:lang w:val="en-GB"/>
        </w:rPr>
      </w:pPr>
      <w:r w:rsidRPr="00694776">
        <w:rPr>
          <w:rFonts w:eastAsiaTheme="minorHAnsi" w:cs="Arial"/>
          <w:sz w:val="18"/>
          <w:szCs w:val="18"/>
          <w:lang w:val="en-GB"/>
        </w:rPr>
        <w:t xml:space="preserve">Roberts, S., and </w:t>
      </w:r>
      <w:proofErr w:type="spellStart"/>
      <w:r w:rsidRPr="00694776">
        <w:rPr>
          <w:rFonts w:eastAsiaTheme="minorHAnsi" w:cs="Arial"/>
          <w:sz w:val="18"/>
          <w:szCs w:val="18"/>
          <w:lang w:val="en-GB"/>
        </w:rPr>
        <w:t>Thumim</w:t>
      </w:r>
      <w:proofErr w:type="spellEnd"/>
      <w:r w:rsidRPr="00694776">
        <w:rPr>
          <w:rFonts w:eastAsiaTheme="minorHAnsi" w:cs="Arial"/>
          <w:sz w:val="18"/>
          <w:szCs w:val="18"/>
          <w:lang w:val="en-GB"/>
        </w:rPr>
        <w:t xml:space="preserve">, J., (2006) </w:t>
      </w:r>
      <w:r w:rsidRPr="00694776">
        <w:rPr>
          <w:rFonts w:eastAsiaTheme="minorHAnsi" w:cs="Arial"/>
          <w:i/>
          <w:iCs/>
          <w:sz w:val="18"/>
          <w:szCs w:val="18"/>
          <w:lang w:val="en-GB"/>
        </w:rPr>
        <w:t>A Rough Guide to Individual Carbon Trading: the Ideas, the Issues and the Next Steps</w:t>
      </w:r>
      <w:r w:rsidRPr="00694776">
        <w:rPr>
          <w:rFonts w:eastAsiaTheme="minorHAnsi" w:cs="Arial"/>
          <w:sz w:val="18"/>
          <w:szCs w:val="18"/>
          <w:lang w:val="en-GB"/>
        </w:rPr>
        <w:t>, Centre for Sustainable Energy</w:t>
      </w:r>
      <w:r w:rsidR="00FE19E7" w:rsidRPr="00694776">
        <w:rPr>
          <w:rFonts w:eastAsiaTheme="minorHAnsi" w:cs="Arial"/>
          <w:sz w:val="18"/>
          <w:szCs w:val="18"/>
          <w:lang w:val="en-GB"/>
        </w:rPr>
        <w:t>, University of Bristol</w:t>
      </w:r>
      <w:r w:rsidRPr="00694776">
        <w:rPr>
          <w:rFonts w:eastAsiaTheme="minorHAnsi" w:cs="Arial"/>
          <w:sz w:val="18"/>
          <w:szCs w:val="18"/>
          <w:lang w:val="en-GB"/>
        </w:rPr>
        <w:t>.</w:t>
      </w:r>
      <w:r w:rsidR="00FE19E7" w:rsidRPr="00694776">
        <w:rPr>
          <w:rFonts w:cs="Arial"/>
          <w:sz w:val="22"/>
          <w:szCs w:val="22"/>
        </w:rPr>
        <w:t xml:space="preserve"> </w:t>
      </w:r>
    </w:p>
    <w:p w:rsidR="00846772" w:rsidRPr="00694776" w:rsidRDefault="00846772" w:rsidP="008E52F7">
      <w:pPr>
        <w:pStyle w:val="SubHeading"/>
        <w:ind w:left="0"/>
        <w:rPr>
          <w:color w:val="auto"/>
        </w:rPr>
      </w:pPr>
      <w:r w:rsidRPr="00694776">
        <w:rPr>
          <w:color w:val="auto"/>
        </w:rPr>
        <w:t xml:space="preserve">US Energy Information Administration (2011), </w:t>
      </w:r>
      <w:r w:rsidRPr="00694776">
        <w:rPr>
          <w:i/>
          <w:color w:val="auto"/>
        </w:rPr>
        <w:t>International Energy Outlook Report,</w:t>
      </w:r>
      <w:r w:rsidRPr="00694776">
        <w:rPr>
          <w:color w:val="auto"/>
        </w:rPr>
        <w:t xml:space="preserve"> Number: DOE/EIA-0484, September.</w:t>
      </w:r>
    </w:p>
    <w:p w:rsidR="00963ADD" w:rsidRPr="00694776" w:rsidRDefault="00963ADD" w:rsidP="008E52F7">
      <w:pPr>
        <w:spacing w:before="0" w:beforeAutospacing="0" w:after="0" w:afterAutospacing="0"/>
        <w:ind w:right="26"/>
        <w:rPr>
          <w:rFonts w:eastAsiaTheme="minorHAnsi" w:cs="Arial"/>
          <w:sz w:val="18"/>
          <w:szCs w:val="18"/>
          <w:lang w:val="en-GB"/>
        </w:rPr>
      </w:pPr>
      <w:r w:rsidRPr="00694776">
        <w:rPr>
          <w:rFonts w:cs="Arial"/>
          <w:sz w:val="18"/>
          <w:szCs w:val="18"/>
        </w:rPr>
        <w:t xml:space="preserve">Williams, R., </w:t>
      </w:r>
      <w:r w:rsidRPr="00694776">
        <w:rPr>
          <w:rStyle w:val="A0"/>
          <w:rFonts w:ascii="Arial" w:hAnsi="Arial" w:cs="Arial"/>
          <w:color w:val="auto"/>
          <w:sz w:val="18"/>
          <w:szCs w:val="18"/>
        </w:rPr>
        <w:t xml:space="preserve">(2006), </w:t>
      </w:r>
      <w:r w:rsidRPr="00694776">
        <w:rPr>
          <w:rStyle w:val="A0"/>
          <w:rFonts w:ascii="Arial" w:hAnsi="Arial" w:cs="Arial"/>
          <w:i/>
          <w:color w:val="auto"/>
          <w:sz w:val="18"/>
          <w:szCs w:val="18"/>
        </w:rPr>
        <w:t>Environment Lecture</w:t>
      </w:r>
      <w:r w:rsidR="0016569A" w:rsidRPr="00694776">
        <w:rPr>
          <w:rStyle w:val="A0"/>
          <w:rFonts w:ascii="Arial" w:hAnsi="Arial" w:cs="Arial"/>
          <w:color w:val="auto"/>
          <w:sz w:val="18"/>
          <w:szCs w:val="18"/>
        </w:rPr>
        <w:t>, "Changing the Myths we Live</w:t>
      </w:r>
      <w:r w:rsidRPr="00694776">
        <w:rPr>
          <w:rStyle w:val="A0"/>
          <w:rFonts w:ascii="Arial" w:hAnsi="Arial" w:cs="Arial"/>
          <w:color w:val="auto"/>
          <w:sz w:val="18"/>
          <w:szCs w:val="18"/>
        </w:rPr>
        <w:t>"</w:t>
      </w:r>
      <w:r w:rsidR="009412B2" w:rsidRPr="00694776">
        <w:rPr>
          <w:rStyle w:val="A0"/>
          <w:rFonts w:ascii="Arial" w:hAnsi="Arial" w:cs="Arial"/>
          <w:color w:val="auto"/>
          <w:sz w:val="18"/>
          <w:szCs w:val="18"/>
        </w:rPr>
        <w:t>:</w:t>
      </w:r>
      <w:r w:rsidRPr="00694776">
        <w:rPr>
          <w:rStyle w:val="A0"/>
          <w:rFonts w:ascii="Arial" w:hAnsi="Arial" w:cs="Arial"/>
          <w:color w:val="auto"/>
          <w:sz w:val="18"/>
          <w:szCs w:val="18"/>
        </w:rPr>
        <w:t xml:space="preserve"> </w:t>
      </w:r>
    </w:p>
    <w:p w:rsidR="00893272" w:rsidRDefault="00893272" w:rsidP="008E52F7">
      <w:pPr>
        <w:tabs>
          <w:tab w:val="left" w:pos="10170"/>
        </w:tabs>
        <w:spacing w:beforeAutospacing="0" w:afterAutospacing="0" w:line="240" w:lineRule="atLeast"/>
        <w:ind w:right="26"/>
        <w:rPr>
          <w:rFonts w:cs="Arial"/>
          <w:sz w:val="20"/>
          <w:szCs w:val="20"/>
        </w:rPr>
      </w:pPr>
    </w:p>
    <w:p w:rsidR="00694776" w:rsidRPr="00694776" w:rsidRDefault="00694776" w:rsidP="008E52F7">
      <w:pPr>
        <w:tabs>
          <w:tab w:val="left" w:pos="10170"/>
        </w:tabs>
        <w:spacing w:beforeAutospacing="0" w:afterAutospacing="0" w:line="240" w:lineRule="atLeast"/>
        <w:ind w:right="26"/>
        <w:rPr>
          <w:rFonts w:cs="Arial"/>
          <w:sz w:val="20"/>
          <w:szCs w:val="20"/>
        </w:rPr>
      </w:pPr>
    </w:p>
    <w:p w:rsidR="00963ADD" w:rsidRPr="00694776" w:rsidRDefault="00963ADD" w:rsidP="008E52F7">
      <w:pPr>
        <w:tabs>
          <w:tab w:val="left" w:pos="10170"/>
        </w:tabs>
        <w:spacing w:beforeAutospacing="0" w:afterAutospacing="0" w:line="240" w:lineRule="atLeast"/>
        <w:ind w:right="26"/>
        <w:rPr>
          <w:rFonts w:cs="Arial"/>
          <w:sz w:val="20"/>
          <w:szCs w:val="20"/>
        </w:rPr>
      </w:pPr>
      <w:r w:rsidRPr="00694776">
        <w:rPr>
          <w:rFonts w:cs="Arial"/>
          <w:sz w:val="20"/>
          <w:szCs w:val="20"/>
        </w:rPr>
        <w:t>The contents of this chapte</w:t>
      </w:r>
      <w:r w:rsidR="00694776">
        <w:rPr>
          <w:rFonts w:cs="Arial"/>
          <w:sz w:val="20"/>
          <w:szCs w:val="20"/>
        </w:rPr>
        <w:t>r draw heavily on its author’s</w:t>
      </w:r>
      <w:r w:rsidRPr="00694776">
        <w:rPr>
          <w:rFonts w:cs="Arial"/>
          <w:sz w:val="20"/>
          <w:szCs w:val="20"/>
        </w:rPr>
        <w:t xml:space="preserve"> articles in </w:t>
      </w:r>
      <w:r w:rsidRPr="00694776">
        <w:rPr>
          <w:rFonts w:cs="Arial"/>
          <w:b/>
          <w:sz w:val="20"/>
          <w:szCs w:val="20"/>
        </w:rPr>
        <w:t>Environmental Law and Management</w:t>
      </w:r>
      <w:r w:rsidRPr="00694776">
        <w:rPr>
          <w:rFonts w:cs="Arial"/>
          <w:sz w:val="20"/>
          <w:szCs w:val="20"/>
        </w:rPr>
        <w:t xml:space="preserve">, </w:t>
      </w:r>
      <w:r w:rsidRPr="00694776">
        <w:rPr>
          <w:rFonts w:eastAsiaTheme="minorHAnsi" w:cs="Arial"/>
          <w:sz w:val="18"/>
          <w:szCs w:val="18"/>
          <w:lang w:val="en-GB"/>
        </w:rPr>
        <w:t>Vol.</w:t>
      </w:r>
      <w:r w:rsidR="00694776">
        <w:rPr>
          <w:rFonts w:eastAsiaTheme="minorHAnsi" w:cs="Arial"/>
          <w:sz w:val="18"/>
          <w:szCs w:val="18"/>
          <w:lang w:val="en-GB"/>
        </w:rPr>
        <w:t xml:space="preserve"> </w:t>
      </w:r>
      <w:r w:rsidRPr="00694776">
        <w:rPr>
          <w:rFonts w:eastAsiaTheme="minorHAnsi" w:cs="Arial"/>
          <w:sz w:val="18"/>
          <w:szCs w:val="18"/>
          <w:lang w:val="en-GB"/>
        </w:rPr>
        <w:t>23, 2011, and in</w:t>
      </w:r>
      <w:r w:rsidRPr="00694776">
        <w:rPr>
          <w:rFonts w:cs="Arial"/>
          <w:sz w:val="20"/>
          <w:szCs w:val="20"/>
        </w:rPr>
        <w:t xml:space="preserve"> </w:t>
      </w:r>
      <w:r w:rsidRPr="00694776">
        <w:rPr>
          <w:rFonts w:cs="Arial"/>
          <w:b/>
          <w:sz w:val="20"/>
          <w:szCs w:val="20"/>
        </w:rPr>
        <w:t>World Transport Policy and Practice</w:t>
      </w:r>
      <w:r w:rsidRPr="00694776">
        <w:rPr>
          <w:rFonts w:cs="Arial"/>
          <w:sz w:val="20"/>
          <w:szCs w:val="20"/>
        </w:rPr>
        <w:t>, Vol</w:t>
      </w:r>
      <w:r w:rsidR="00694776">
        <w:rPr>
          <w:rFonts w:cs="Arial"/>
          <w:sz w:val="20"/>
          <w:szCs w:val="20"/>
        </w:rPr>
        <w:t>.</w:t>
      </w:r>
      <w:r w:rsidRPr="00694776">
        <w:rPr>
          <w:rFonts w:cs="Arial"/>
          <w:sz w:val="20"/>
          <w:szCs w:val="20"/>
        </w:rPr>
        <w:t xml:space="preserve"> 17.4, 2012</w:t>
      </w:r>
      <w:r w:rsidR="00D67952" w:rsidRPr="00694776">
        <w:rPr>
          <w:rFonts w:cs="Arial"/>
          <w:sz w:val="20"/>
          <w:szCs w:val="20"/>
        </w:rPr>
        <w:t>.</w:t>
      </w:r>
    </w:p>
    <w:sectPr w:rsidR="00963ADD" w:rsidRPr="00694776" w:rsidSect="00FF5531">
      <w:footerReference w:type="even" r:id="rId13"/>
      <w:pgSz w:w="11906" w:h="16838"/>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0A" w:rsidRDefault="0039500A">
      <w:r>
        <w:separator/>
      </w:r>
    </w:p>
  </w:endnote>
  <w:endnote w:type="continuationSeparator" w:id="0">
    <w:p w:rsidR="0039500A" w:rsidRDefault="0039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A0E" w:rsidRDefault="00BA4A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4A0E" w:rsidRDefault="00BA4A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0A" w:rsidRDefault="0039500A">
      <w:r>
        <w:separator/>
      </w:r>
    </w:p>
  </w:footnote>
  <w:footnote w:type="continuationSeparator" w:id="0">
    <w:p w:rsidR="0039500A" w:rsidRDefault="00395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37A8"/>
    <w:multiLevelType w:val="hybridMultilevel"/>
    <w:tmpl w:val="50A8AD22"/>
    <w:lvl w:ilvl="0" w:tplc="5D784FBA">
      <w:start w:val="1"/>
      <w:numFmt w:val="bullet"/>
      <w:lvlText w:val=""/>
      <w:lvlJc w:val="left"/>
      <w:pPr>
        <w:ind w:left="63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1">
    <w:nsid w:val="1C301CCE"/>
    <w:multiLevelType w:val="multilevel"/>
    <w:tmpl w:val="88EC45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A0978"/>
    <w:multiLevelType w:val="multilevel"/>
    <w:tmpl w:val="322E80BC"/>
    <w:lvl w:ilvl="0">
      <w:start w:val="6"/>
      <w:numFmt w:val="decimal"/>
      <w:lvlText w:val="%1"/>
      <w:lvlJc w:val="left"/>
      <w:pPr>
        <w:tabs>
          <w:tab w:val="num" w:pos="720"/>
        </w:tabs>
        <w:ind w:left="720" w:hanging="720"/>
      </w:pPr>
    </w:lvl>
    <w:lvl w:ilvl="1">
      <w:start w:val="1"/>
      <w:numFmt w:val="decimal"/>
      <w:pStyle w:val="StyleStyleHeading2TimesNewRomanNotItalicNotItalic"/>
      <w:lvlText w:val="%1.%2"/>
      <w:lvlJc w:val="left"/>
      <w:pPr>
        <w:tabs>
          <w:tab w:val="num" w:pos="720"/>
        </w:tabs>
        <w:ind w:left="720" w:hanging="720"/>
      </w:p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F4D794F"/>
    <w:multiLevelType w:val="hybridMultilevel"/>
    <w:tmpl w:val="5F22F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3E71F99"/>
    <w:multiLevelType w:val="hybridMultilevel"/>
    <w:tmpl w:val="CA22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351CCA"/>
    <w:multiLevelType w:val="hybridMultilevel"/>
    <w:tmpl w:val="365490AA"/>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6">
    <w:nsid w:val="54A577E4"/>
    <w:multiLevelType w:val="hybridMultilevel"/>
    <w:tmpl w:val="EE2A4FC4"/>
    <w:lvl w:ilvl="0" w:tplc="7E949A24">
      <w:numFmt w:val="bullet"/>
      <w:lvlText w:val="•"/>
      <w:lvlJc w:val="left"/>
      <w:pPr>
        <w:ind w:left="270" w:hanging="360"/>
      </w:pPr>
      <w:rPr>
        <w:rFonts w:ascii="Arial" w:eastAsia="Times New Roman" w:hAnsi="Arial" w:cs="Arial" w:hint="default"/>
      </w:rPr>
    </w:lvl>
    <w:lvl w:ilvl="1" w:tplc="08090003" w:tentative="1">
      <w:start w:val="1"/>
      <w:numFmt w:val="bullet"/>
      <w:lvlText w:val="o"/>
      <w:lvlJc w:val="left"/>
      <w:pPr>
        <w:ind w:left="990" w:hanging="360"/>
      </w:pPr>
      <w:rPr>
        <w:rFonts w:ascii="Courier New" w:hAnsi="Courier New" w:cs="Courier New" w:hint="default"/>
      </w:rPr>
    </w:lvl>
    <w:lvl w:ilvl="2" w:tplc="08090005" w:tentative="1">
      <w:start w:val="1"/>
      <w:numFmt w:val="bullet"/>
      <w:lvlText w:val=""/>
      <w:lvlJc w:val="left"/>
      <w:pPr>
        <w:ind w:left="1710" w:hanging="360"/>
      </w:pPr>
      <w:rPr>
        <w:rFonts w:ascii="Wingdings" w:hAnsi="Wingdings" w:hint="default"/>
      </w:rPr>
    </w:lvl>
    <w:lvl w:ilvl="3" w:tplc="08090001" w:tentative="1">
      <w:start w:val="1"/>
      <w:numFmt w:val="bullet"/>
      <w:lvlText w:val=""/>
      <w:lvlJc w:val="left"/>
      <w:pPr>
        <w:ind w:left="2430" w:hanging="360"/>
      </w:pPr>
      <w:rPr>
        <w:rFonts w:ascii="Symbol" w:hAnsi="Symbol" w:hint="default"/>
      </w:rPr>
    </w:lvl>
    <w:lvl w:ilvl="4" w:tplc="08090003" w:tentative="1">
      <w:start w:val="1"/>
      <w:numFmt w:val="bullet"/>
      <w:lvlText w:val="o"/>
      <w:lvlJc w:val="left"/>
      <w:pPr>
        <w:ind w:left="3150" w:hanging="360"/>
      </w:pPr>
      <w:rPr>
        <w:rFonts w:ascii="Courier New" w:hAnsi="Courier New" w:cs="Courier New" w:hint="default"/>
      </w:rPr>
    </w:lvl>
    <w:lvl w:ilvl="5" w:tplc="08090005" w:tentative="1">
      <w:start w:val="1"/>
      <w:numFmt w:val="bullet"/>
      <w:lvlText w:val=""/>
      <w:lvlJc w:val="left"/>
      <w:pPr>
        <w:ind w:left="3870" w:hanging="360"/>
      </w:pPr>
      <w:rPr>
        <w:rFonts w:ascii="Wingdings" w:hAnsi="Wingdings" w:hint="default"/>
      </w:rPr>
    </w:lvl>
    <w:lvl w:ilvl="6" w:tplc="08090001" w:tentative="1">
      <w:start w:val="1"/>
      <w:numFmt w:val="bullet"/>
      <w:lvlText w:val=""/>
      <w:lvlJc w:val="left"/>
      <w:pPr>
        <w:ind w:left="4590" w:hanging="360"/>
      </w:pPr>
      <w:rPr>
        <w:rFonts w:ascii="Symbol" w:hAnsi="Symbol" w:hint="default"/>
      </w:rPr>
    </w:lvl>
    <w:lvl w:ilvl="7" w:tplc="08090003" w:tentative="1">
      <w:start w:val="1"/>
      <w:numFmt w:val="bullet"/>
      <w:lvlText w:val="o"/>
      <w:lvlJc w:val="left"/>
      <w:pPr>
        <w:ind w:left="5310" w:hanging="360"/>
      </w:pPr>
      <w:rPr>
        <w:rFonts w:ascii="Courier New" w:hAnsi="Courier New" w:cs="Courier New" w:hint="default"/>
      </w:rPr>
    </w:lvl>
    <w:lvl w:ilvl="8" w:tplc="08090005" w:tentative="1">
      <w:start w:val="1"/>
      <w:numFmt w:val="bullet"/>
      <w:lvlText w:val=""/>
      <w:lvlJc w:val="left"/>
      <w:pPr>
        <w:ind w:left="6030" w:hanging="360"/>
      </w:pPr>
      <w:rPr>
        <w:rFonts w:ascii="Wingdings" w:hAnsi="Wingdings" w:hint="default"/>
      </w:rPr>
    </w:lvl>
  </w:abstractNum>
  <w:num w:numId="1">
    <w:abstractNumId w:val="2"/>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ADD"/>
    <w:rsid w:val="00000042"/>
    <w:rsid w:val="00000E25"/>
    <w:rsid w:val="00006467"/>
    <w:rsid w:val="00011B1C"/>
    <w:rsid w:val="00012BD2"/>
    <w:rsid w:val="00030F59"/>
    <w:rsid w:val="00031890"/>
    <w:rsid w:val="00033044"/>
    <w:rsid w:val="00034378"/>
    <w:rsid w:val="00043D56"/>
    <w:rsid w:val="000503D4"/>
    <w:rsid w:val="00051DA0"/>
    <w:rsid w:val="000739C0"/>
    <w:rsid w:val="00084B42"/>
    <w:rsid w:val="00087E0D"/>
    <w:rsid w:val="00096436"/>
    <w:rsid w:val="000A0E09"/>
    <w:rsid w:val="000A1B37"/>
    <w:rsid w:val="000B17A1"/>
    <w:rsid w:val="000C24FB"/>
    <w:rsid w:val="000C371E"/>
    <w:rsid w:val="000D69E6"/>
    <w:rsid w:val="000E3A62"/>
    <w:rsid w:val="000E3B04"/>
    <w:rsid w:val="00106D1D"/>
    <w:rsid w:val="00113DDB"/>
    <w:rsid w:val="00122F20"/>
    <w:rsid w:val="00131C94"/>
    <w:rsid w:val="0016569A"/>
    <w:rsid w:val="001824F1"/>
    <w:rsid w:val="0019476B"/>
    <w:rsid w:val="00194D56"/>
    <w:rsid w:val="001A1793"/>
    <w:rsid w:val="001B3A66"/>
    <w:rsid w:val="001B5709"/>
    <w:rsid w:val="001B5F05"/>
    <w:rsid w:val="001B74E0"/>
    <w:rsid w:val="001C4544"/>
    <w:rsid w:val="001C4F15"/>
    <w:rsid w:val="001C6675"/>
    <w:rsid w:val="001D40EA"/>
    <w:rsid w:val="001D658D"/>
    <w:rsid w:val="001E299A"/>
    <w:rsid w:val="002015E1"/>
    <w:rsid w:val="00202BEA"/>
    <w:rsid w:val="00211551"/>
    <w:rsid w:val="002517DA"/>
    <w:rsid w:val="00253164"/>
    <w:rsid w:val="0026185C"/>
    <w:rsid w:val="002672C6"/>
    <w:rsid w:val="00267C14"/>
    <w:rsid w:val="00295F85"/>
    <w:rsid w:val="002B2F84"/>
    <w:rsid w:val="002E66CF"/>
    <w:rsid w:val="002F425E"/>
    <w:rsid w:val="00306101"/>
    <w:rsid w:val="0032023A"/>
    <w:rsid w:val="0032795B"/>
    <w:rsid w:val="003847DD"/>
    <w:rsid w:val="00386BA6"/>
    <w:rsid w:val="00392320"/>
    <w:rsid w:val="0039500A"/>
    <w:rsid w:val="00396311"/>
    <w:rsid w:val="003A4796"/>
    <w:rsid w:val="003C2A8C"/>
    <w:rsid w:val="003D4CC4"/>
    <w:rsid w:val="003F06BB"/>
    <w:rsid w:val="004010FE"/>
    <w:rsid w:val="004025D0"/>
    <w:rsid w:val="00405682"/>
    <w:rsid w:val="00406DA0"/>
    <w:rsid w:val="004116CF"/>
    <w:rsid w:val="00415EE1"/>
    <w:rsid w:val="00421518"/>
    <w:rsid w:val="004364DD"/>
    <w:rsid w:val="004615B7"/>
    <w:rsid w:val="00461FD2"/>
    <w:rsid w:val="00485FAB"/>
    <w:rsid w:val="004865E2"/>
    <w:rsid w:val="004951C4"/>
    <w:rsid w:val="00497F9F"/>
    <w:rsid w:val="004A34BC"/>
    <w:rsid w:val="004B1330"/>
    <w:rsid w:val="004B3BDA"/>
    <w:rsid w:val="004B67BA"/>
    <w:rsid w:val="004C3903"/>
    <w:rsid w:val="004D37BA"/>
    <w:rsid w:val="004E4841"/>
    <w:rsid w:val="004E6BCD"/>
    <w:rsid w:val="004F33DD"/>
    <w:rsid w:val="004F71BA"/>
    <w:rsid w:val="00502C4A"/>
    <w:rsid w:val="00513F1C"/>
    <w:rsid w:val="00526EF2"/>
    <w:rsid w:val="00537D84"/>
    <w:rsid w:val="00541D02"/>
    <w:rsid w:val="00542767"/>
    <w:rsid w:val="0054587D"/>
    <w:rsid w:val="00566439"/>
    <w:rsid w:val="005737B3"/>
    <w:rsid w:val="00575E56"/>
    <w:rsid w:val="0057688C"/>
    <w:rsid w:val="00592FD1"/>
    <w:rsid w:val="00593168"/>
    <w:rsid w:val="00594E21"/>
    <w:rsid w:val="005A2701"/>
    <w:rsid w:val="005B6686"/>
    <w:rsid w:val="005B6EDE"/>
    <w:rsid w:val="005C736B"/>
    <w:rsid w:val="005E3E6D"/>
    <w:rsid w:val="005F2B28"/>
    <w:rsid w:val="00601155"/>
    <w:rsid w:val="00633DBD"/>
    <w:rsid w:val="00672F75"/>
    <w:rsid w:val="00674157"/>
    <w:rsid w:val="00691C8A"/>
    <w:rsid w:val="00694776"/>
    <w:rsid w:val="006B15B3"/>
    <w:rsid w:val="006B45BE"/>
    <w:rsid w:val="006B51E0"/>
    <w:rsid w:val="006C0A0E"/>
    <w:rsid w:val="006C6A33"/>
    <w:rsid w:val="006D0835"/>
    <w:rsid w:val="006E2386"/>
    <w:rsid w:val="006E6CB1"/>
    <w:rsid w:val="007108DC"/>
    <w:rsid w:val="00716D04"/>
    <w:rsid w:val="0072430A"/>
    <w:rsid w:val="00733203"/>
    <w:rsid w:val="00743AED"/>
    <w:rsid w:val="00751059"/>
    <w:rsid w:val="00777897"/>
    <w:rsid w:val="0078046B"/>
    <w:rsid w:val="00786F31"/>
    <w:rsid w:val="007B0DA1"/>
    <w:rsid w:val="007C457A"/>
    <w:rsid w:val="007D4DB7"/>
    <w:rsid w:val="007F4BF5"/>
    <w:rsid w:val="00812B57"/>
    <w:rsid w:val="00813E87"/>
    <w:rsid w:val="00816B42"/>
    <w:rsid w:val="0082302E"/>
    <w:rsid w:val="008349C1"/>
    <w:rsid w:val="008421E4"/>
    <w:rsid w:val="00846772"/>
    <w:rsid w:val="00864513"/>
    <w:rsid w:val="00884F70"/>
    <w:rsid w:val="00892C84"/>
    <w:rsid w:val="00893272"/>
    <w:rsid w:val="008950B5"/>
    <w:rsid w:val="008A6AB0"/>
    <w:rsid w:val="008B2695"/>
    <w:rsid w:val="008D45B6"/>
    <w:rsid w:val="008D4B21"/>
    <w:rsid w:val="008D5A7B"/>
    <w:rsid w:val="008E262B"/>
    <w:rsid w:val="008E52F7"/>
    <w:rsid w:val="008E5E59"/>
    <w:rsid w:val="008F754E"/>
    <w:rsid w:val="009008E6"/>
    <w:rsid w:val="00917987"/>
    <w:rsid w:val="00923FFD"/>
    <w:rsid w:val="009412B2"/>
    <w:rsid w:val="00946A2A"/>
    <w:rsid w:val="00963ADD"/>
    <w:rsid w:val="009646A4"/>
    <w:rsid w:val="009728AF"/>
    <w:rsid w:val="009738BF"/>
    <w:rsid w:val="00992532"/>
    <w:rsid w:val="009A578A"/>
    <w:rsid w:val="009B36CB"/>
    <w:rsid w:val="009B4188"/>
    <w:rsid w:val="009C085A"/>
    <w:rsid w:val="009D3A08"/>
    <w:rsid w:val="009F0962"/>
    <w:rsid w:val="009F58DA"/>
    <w:rsid w:val="009F6E05"/>
    <w:rsid w:val="00A12056"/>
    <w:rsid w:val="00A12DD4"/>
    <w:rsid w:val="00A44905"/>
    <w:rsid w:val="00A50AB8"/>
    <w:rsid w:val="00A51757"/>
    <w:rsid w:val="00A700C0"/>
    <w:rsid w:val="00A7379D"/>
    <w:rsid w:val="00A93E95"/>
    <w:rsid w:val="00AA0196"/>
    <w:rsid w:val="00AA0FAB"/>
    <w:rsid w:val="00AA3957"/>
    <w:rsid w:val="00AA4D1C"/>
    <w:rsid w:val="00AA5FC0"/>
    <w:rsid w:val="00AB4084"/>
    <w:rsid w:val="00AB68F1"/>
    <w:rsid w:val="00AB6B33"/>
    <w:rsid w:val="00B04883"/>
    <w:rsid w:val="00B04F15"/>
    <w:rsid w:val="00B24BDC"/>
    <w:rsid w:val="00B25B42"/>
    <w:rsid w:val="00B54E43"/>
    <w:rsid w:val="00B71FEA"/>
    <w:rsid w:val="00B73C90"/>
    <w:rsid w:val="00B75455"/>
    <w:rsid w:val="00B83C03"/>
    <w:rsid w:val="00B856AF"/>
    <w:rsid w:val="00B91356"/>
    <w:rsid w:val="00B950EF"/>
    <w:rsid w:val="00BA4A0E"/>
    <w:rsid w:val="00BA5373"/>
    <w:rsid w:val="00BB6017"/>
    <w:rsid w:val="00BC5B25"/>
    <w:rsid w:val="00BC7121"/>
    <w:rsid w:val="00BD4F60"/>
    <w:rsid w:val="00BF261B"/>
    <w:rsid w:val="00C210DA"/>
    <w:rsid w:val="00C213D1"/>
    <w:rsid w:val="00C310F3"/>
    <w:rsid w:val="00C31FF7"/>
    <w:rsid w:val="00C35631"/>
    <w:rsid w:val="00C35C93"/>
    <w:rsid w:val="00C42722"/>
    <w:rsid w:val="00C54755"/>
    <w:rsid w:val="00C624C2"/>
    <w:rsid w:val="00C6694F"/>
    <w:rsid w:val="00C74537"/>
    <w:rsid w:val="00C76580"/>
    <w:rsid w:val="00C92E6D"/>
    <w:rsid w:val="00C94543"/>
    <w:rsid w:val="00C94BB1"/>
    <w:rsid w:val="00CA1D55"/>
    <w:rsid w:val="00CB5BF2"/>
    <w:rsid w:val="00CB650B"/>
    <w:rsid w:val="00CD3281"/>
    <w:rsid w:val="00CD6DA0"/>
    <w:rsid w:val="00CE6B7A"/>
    <w:rsid w:val="00CF35DD"/>
    <w:rsid w:val="00CF603E"/>
    <w:rsid w:val="00D10E85"/>
    <w:rsid w:val="00D138B1"/>
    <w:rsid w:val="00D1435D"/>
    <w:rsid w:val="00D155FE"/>
    <w:rsid w:val="00D27514"/>
    <w:rsid w:val="00D35AA3"/>
    <w:rsid w:val="00D40C2E"/>
    <w:rsid w:val="00D459D4"/>
    <w:rsid w:val="00D53E0F"/>
    <w:rsid w:val="00D610E2"/>
    <w:rsid w:val="00D67952"/>
    <w:rsid w:val="00D81D7A"/>
    <w:rsid w:val="00D91242"/>
    <w:rsid w:val="00D92DD5"/>
    <w:rsid w:val="00DA79AF"/>
    <w:rsid w:val="00DB343C"/>
    <w:rsid w:val="00DC1F4C"/>
    <w:rsid w:val="00DC5255"/>
    <w:rsid w:val="00DC6B95"/>
    <w:rsid w:val="00DE73A4"/>
    <w:rsid w:val="00E025D3"/>
    <w:rsid w:val="00E14BD1"/>
    <w:rsid w:val="00E349A2"/>
    <w:rsid w:val="00E35415"/>
    <w:rsid w:val="00E40BDF"/>
    <w:rsid w:val="00E63E41"/>
    <w:rsid w:val="00E70C3B"/>
    <w:rsid w:val="00E8318B"/>
    <w:rsid w:val="00ED0A20"/>
    <w:rsid w:val="00ED2435"/>
    <w:rsid w:val="00ED5349"/>
    <w:rsid w:val="00EE63CF"/>
    <w:rsid w:val="00EE7DC7"/>
    <w:rsid w:val="00EF783A"/>
    <w:rsid w:val="00F02A7A"/>
    <w:rsid w:val="00F03AB8"/>
    <w:rsid w:val="00F04E3A"/>
    <w:rsid w:val="00F0773A"/>
    <w:rsid w:val="00F22676"/>
    <w:rsid w:val="00F33B7A"/>
    <w:rsid w:val="00F41F8D"/>
    <w:rsid w:val="00F5624C"/>
    <w:rsid w:val="00F56A3F"/>
    <w:rsid w:val="00F603E1"/>
    <w:rsid w:val="00F634CD"/>
    <w:rsid w:val="00F71F89"/>
    <w:rsid w:val="00F7254D"/>
    <w:rsid w:val="00F86C39"/>
    <w:rsid w:val="00F92901"/>
    <w:rsid w:val="00FA3E29"/>
    <w:rsid w:val="00FA6861"/>
    <w:rsid w:val="00FB5767"/>
    <w:rsid w:val="00FD43FA"/>
    <w:rsid w:val="00FE19E7"/>
    <w:rsid w:val="00FE6E23"/>
    <w:rsid w:val="00FF3905"/>
    <w:rsid w:val="00FF4B5F"/>
    <w:rsid w:val="00FF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DD"/>
    <w:pPr>
      <w:spacing w:before="100" w:beforeAutospacing="1" w:after="100" w:afterAutospacing="1" w:line="240" w:lineRule="auto"/>
      <w:jc w:val="both"/>
    </w:pPr>
    <w:rPr>
      <w:rFonts w:cs="Times New Roman"/>
      <w:sz w:val="24"/>
      <w:szCs w:val="24"/>
      <w:lang w:val="en-US"/>
    </w:rPr>
  </w:style>
  <w:style w:type="paragraph" w:styleId="Heading1">
    <w:name w:val="heading 1"/>
    <w:basedOn w:val="Normal"/>
    <w:next w:val="Normal"/>
    <w:link w:val="Heading1Char"/>
    <w:qFormat/>
    <w:rsid w:val="00BA4A0E"/>
    <w:pPr>
      <w:keepNext/>
      <w:tabs>
        <w:tab w:val="num" w:pos="432"/>
      </w:tabs>
      <w:spacing w:before="240" w:after="60"/>
      <w:ind w:left="432" w:hanging="432"/>
      <w:outlineLvl w:val="0"/>
    </w:pPr>
    <w:rPr>
      <w:rFonts w:cs="Arial"/>
      <w:b/>
      <w:bCs/>
      <w:kern w:val="32"/>
      <w:sz w:val="32"/>
      <w:szCs w:val="32"/>
    </w:rPr>
  </w:style>
  <w:style w:type="paragraph" w:styleId="Heading2">
    <w:name w:val="heading 2"/>
    <w:basedOn w:val="Normal"/>
    <w:next w:val="Normal"/>
    <w:link w:val="Heading2Char"/>
    <w:semiHidden/>
    <w:unhideWhenUsed/>
    <w:qFormat/>
    <w:rsid w:val="00BA4A0E"/>
    <w:pPr>
      <w:keepNext/>
      <w:tabs>
        <w:tab w:val="num" w:pos="576"/>
      </w:tabs>
      <w:spacing w:before="240" w:after="60"/>
      <w:ind w:left="576" w:hanging="576"/>
      <w:outlineLvl w:val="1"/>
    </w:pPr>
    <w:rPr>
      <w:b/>
      <w:bCs/>
      <w:iCs/>
      <w:sz w:val="28"/>
      <w:szCs w:val="28"/>
    </w:rPr>
  </w:style>
  <w:style w:type="paragraph" w:styleId="Heading3">
    <w:name w:val="heading 3"/>
    <w:aliases w:val="ACNnumber"/>
    <w:basedOn w:val="Normal"/>
    <w:next w:val="Normal"/>
    <w:link w:val="Heading3Char"/>
    <w:autoRedefine/>
    <w:semiHidden/>
    <w:unhideWhenUsed/>
    <w:qFormat/>
    <w:rsid w:val="00BA4A0E"/>
    <w:pPr>
      <w:keepNext/>
      <w:spacing w:line="480" w:lineRule="auto"/>
      <w:outlineLvl w:val="2"/>
    </w:pPr>
    <w:rPr>
      <w:rFonts w:cs="Arial"/>
      <w:b/>
      <w:bCs/>
    </w:rPr>
  </w:style>
  <w:style w:type="paragraph" w:styleId="Heading4">
    <w:name w:val="heading 4"/>
    <w:basedOn w:val="Normal"/>
    <w:next w:val="Normal"/>
    <w:link w:val="Heading4Char"/>
    <w:semiHidden/>
    <w:unhideWhenUsed/>
    <w:qFormat/>
    <w:rsid w:val="00BA4A0E"/>
    <w:pPr>
      <w:keepNext/>
      <w:tabs>
        <w:tab w:val="num" w:pos="864"/>
      </w:tabs>
      <w:autoSpaceDE w:val="0"/>
      <w:autoSpaceDN w:val="0"/>
      <w:ind w:left="864" w:hanging="864"/>
      <w:outlineLvl w:val="3"/>
    </w:pPr>
    <w:rPr>
      <w:b/>
      <w:bCs/>
      <w:sz w:val="22"/>
      <w:szCs w:val="22"/>
    </w:rPr>
  </w:style>
  <w:style w:type="paragraph" w:styleId="Heading5">
    <w:name w:val="heading 5"/>
    <w:basedOn w:val="Normal"/>
    <w:next w:val="Normal"/>
    <w:link w:val="Heading5Char"/>
    <w:semiHidden/>
    <w:unhideWhenUsed/>
    <w:qFormat/>
    <w:rsid w:val="00BA4A0E"/>
    <w:pPr>
      <w:keepNext/>
      <w:tabs>
        <w:tab w:val="num" w:pos="1008"/>
      </w:tabs>
      <w:ind w:left="1008" w:hanging="1008"/>
      <w:outlineLvl w:val="4"/>
    </w:pPr>
    <w:rPr>
      <w:i/>
      <w:iCs/>
    </w:rPr>
  </w:style>
  <w:style w:type="paragraph" w:styleId="Heading6">
    <w:name w:val="heading 6"/>
    <w:basedOn w:val="Normal"/>
    <w:next w:val="Normal"/>
    <w:link w:val="Heading6Char"/>
    <w:semiHidden/>
    <w:unhideWhenUsed/>
    <w:qFormat/>
    <w:rsid w:val="00BA4A0E"/>
    <w:pPr>
      <w:keepNext/>
      <w:tabs>
        <w:tab w:val="num" w:pos="1152"/>
      </w:tabs>
      <w:ind w:left="1152" w:hanging="1152"/>
      <w:jc w:val="center"/>
      <w:outlineLvl w:val="5"/>
    </w:pPr>
    <w:rPr>
      <w:b/>
      <w:bCs/>
      <w:sz w:val="20"/>
    </w:rPr>
  </w:style>
  <w:style w:type="paragraph" w:styleId="Heading7">
    <w:name w:val="heading 7"/>
    <w:basedOn w:val="Normal"/>
    <w:next w:val="Normal"/>
    <w:link w:val="Heading7Char"/>
    <w:semiHidden/>
    <w:unhideWhenUsed/>
    <w:qFormat/>
    <w:rsid w:val="00BA4A0E"/>
    <w:pPr>
      <w:keepNext/>
      <w:tabs>
        <w:tab w:val="num" w:pos="1296"/>
      </w:tabs>
      <w:ind w:left="1296" w:hanging="1296"/>
      <w:outlineLvl w:val="6"/>
    </w:pPr>
    <w:rPr>
      <w:i/>
      <w:iCs/>
      <w:sz w:val="20"/>
    </w:rPr>
  </w:style>
  <w:style w:type="paragraph" w:styleId="Heading8">
    <w:name w:val="heading 8"/>
    <w:basedOn w:val="Normal"/>
    <w:next w:val="Normal"/>
    <w:link w:val="Heading8Char"/>
    <w:semiHidden/>
    <w:unhideWhenUsed/>
    <w:qFormat/>
    <w:rsid w:val="00BA4A0E"/>
    <w:pPr>
      <w:keepNext/>
      <w:tabs>
        <w:tab w:val="num" w:pos="1440"/>
      </w:tabs>
      <w:ind w:left="1440" w:hanging="1440"/>
      <w:outlineLvl w:val="7"/>
    </w:pPr>
    <w:rPr>
      <w:b/>
      <w:bCs/>
      <w:i/>
      <w:iCs/>
      <w:sz w:val="20"/>
    </w:rPr>
  </w:style>
  <w:style w:type="paragraph" w:styleId="Heading9">
    <w:name w:val="heading 9"/>
    <w:basedOn w:val="Normal"/>
    <w:next w:val="Normal"/>
    <w:link w:val="Heading9Char"/>
    <w:semiHidden/>
    <w:unhideWhenUsed/>
    <w:qFormat/>
    <w:rsid w:val="00BA4A0E"/>
    <w:pPr>
      <w:keepNext/>
      <w:tabs>
        <w:tab w:val="num" w:pos="1584"/>
      </w:tabs>
      <w:autoSpaceDE w:val="0"/>
      <w:autoSpaceDN w:val="0"/>
      <w:adjustRightInd w:val="0"/>
      <w:ind w:left="1584" w:hanging="1584"/>
      <w:outlineLvl w:val="8"/>
    </w:pPr>
    <w:rPr>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A0E"/>
    <w:rPr>
      <w:rFonts w:ascii="Times New Roman" w:hAnsi="Times New Roman" w:cs="Arial"/>
      <w:b/>
      <w:bCs/>
      <w:kern w:val="32"/>
      <w:sz w:val="32"/>
      <w:szCs w:val="32"/>
      <w:lang w:val="en-US"/>
    </w:rPr>
  </w:style>
  <w:style w:type="character" w:customStyle="1" w:styleId="Heading2Char">
    <w:name w:val="Heading 2 Char"/>
    <w:basedOn w:val="DefaultParagraphFont"/>
    <w:link w:val="Heading2"/>
    <w:semiHidden/>
    <w:rsid w:val="00BA4A0E"/>
    <w:rPr>
      <w:rFonts w:ascii="Times New Roman" w:hAnsi="Times New Roman" w:cs="Times New Roman"/>
      <w:b/>
      <w:bCs/>
      <w:iCs/>
      <w:sz w:val="28"/>
      <w:szCs w:val="28"/>
      <w:lang w:val="en-US"/>
    </w:rPr>
  </w:style>
  <w:style w:type="character" w:customStyle="1" w:styleId="Heading3Char">
    <w:name w:val="Heading 3 Char"/>
    <w:aliases w:val="ACNnumber Char"/>
    <w:basedOn w:val="DefaultParagraphFont"/>
    <w:link w:val="Heading3"/>
    <w:semiHidden/>
    <w:rsid w:val="00BA4A0E"/>
    <w:rPr>
      <w:rFonts w:ascii="Times New Roman" w:hAnsi="Times New Roman" w:cs="Arial"/>
      <w:b/>
      <w:bCs/>
      <w:sz w:val="24"/>
      <w:szCs w:val="24"/>
      <w:lang w:val="en-US"/>
    </w:rPr>
  </w:style>
  <w:style w:type="paragraph" w:styleId="Footer">
    <w:name w:val="footer"/>
    <w:basedOn w:val="Normal"/>
    <w:link w:val="FooterChar"/>
    <w:uiPriority w:val="99"/>
    <w:rsid w:val="00096436"/>
    <w:pPr>
      <w:tabs>
        <w:tab w:val="center" w:pos="4320"/>
        <w:tab w:val="right" w:pos="8640"/>
      </w:tabs>
    </w:pPr>
  </w:style>
  <w:style w:type="character" w:customStyle="1" w:styleId="FooterChar">
    <w:name w:val="Footer Char"/>
    <w:basedOn w:val="DefaultParagraphFont"/>
    <w:link w:val="Footer"/>
    <w:uiPriority w:val="99"/>
    <w:rsid w:val="00096436"/>
    <w:rPr>
      <w:rFonts w:eastAsia="Times New Roman" w:cs="Times New Roman"/>
      <w:szCs w:val="20"/>
    </w:rPr>
  </w:style>
  <w:style w:type="character" w:styleId="PageNumber">
    <w:name w:val="page number"/>
    <w:basedOn w:val="DefaultParagraphFont"/>
    <w:rsid w:val="00096436"/>
  </w:style>
  <w:style w:type="character" w:styleId="Hyperlink">
    <w:name w:val="Hyperlink"/>
    <w:uiPriority w:val="99"/>
    <w:rsid w:val="00096436"/>
    <w:rPr>
      <w:color w:val="0000FF"/>
      <w:u w:val="single"/>
    </w:rPr>
  </w:style>
  <w:style w:type="paragraph" w:styleId="BalloonText">
    <w:name w:val="Balloon Text"/>
    <w:basedOn w:val="Normal"/>
    <w:link w:val="BalloonTextChar"/>
    <w:semiHidden/>
    <w:unhideWhenUsed/>
    <w:rsid w:val="00096436"/>
    <w:rPr>
      <w:rFonts w:ascii="Tahoma" w:hAnsi="Tahoma" w:cs="Tahoma"/>
      <w:sz w:val="16"/>
      <w:szCs w:val="16"/>
    </w:rPr>
  </w:style>
  <w:style w:type="character" w:customStyle="1" w:styleId="BalloonTextChar">
    <w:name w:val="Balloon Text Char"/>
    <w:basedOn w:val="DefaultParagraphFont"/>
    <w:link w:val="BalloonText"/>
    <w:semiHidden/>
    <w:rsid w:val="00096436"/>
    <w:rPr>
      <w:rFonts w:ascii="Tahoma" w:eastAsia="Times New Roman" w:hAnsi="Tahoma" w:cs="Tahoma"/>
      <w:sz w:val="16"/>
      <w:szCs w:val="16"/>
    </w:rPr>
  </w:style>
  <w:style w:type="character" w:customStyle="1" w:styleId="Heading4Char">
    <w:name w:val="Heading 4 Char"/>
    <w:basedOn w:val="DefaultParagraphFont"/>
    <w:link w:val="Heading4"/>
    <w:semiHidden/>
    <w:rsid w:val="00BA4A0E"/>
    <w:rPr>
      <w:rFonts w:ascii="Times New Roman" w:hAnsi="Times New Roman" w:cs="Times New Roman"/>
      <w:b/>
      <w:bCs/>
      <w:lang w:val="en-US"/>
    </w:rPr>
  </w:style>
  <w:style w:type="character" w:customStyle="1" w:styleId="Heading5Char">
    <w:name w:val="Heading 5 Char"/>
    <w:basedOn w:val="DefaultParagraphFont"/>
    <w:link w:val="Heading5"/>
    <w:semiHidden/>
    <w:rsid w:val="00BA4A0E"/>
    <w:rPr>
      <w:rFonts w:ascii="Times New Roman" w:hAnsi="Times New Roman" w:cs="Times New Roman"/>
      <w:i/>
      <w:iCs/>
      <w:sz w:val="24"/>
      <w:szCs w:val="20"/>
      <w:lang w:val="en-US"/>
    </w:rPr>
  </w:style>
  <w:style w:type="character" w:customStyle="1" w:styleId="Heading6Char">
    <w:name w:val="Heading 6 Char"/>
    <w:basedOn w:val="DefaultParagraphFont"/>
    <w:link w:val="Heading6"/>
    <w:semiHidden/>
    <w:rsid w:val="00BA4A0E"/>
    <w:rPr>
      <w:rFonts w:ascii="Times New Roman" w:hAnsi="Times New Roman" w:cs="Times New Roman"/>
      <w:b/>
      <w:bCs/>
      <w:sz w:val="20"/>
      <w:szCs w:val="20"/>
      <w:lang w:val="en-US"/>
    </w:rPr>
  </w:style>
  <w:style w:type="character" w:customStyle="1" w:styleId="Heading7Char">
    <w:name w:val="Heading 7 Char"/>
    <w:basedOn w:val="DefaultParagraphFont"/>
    <w:link w:val="Heading7"/>
    <w:semiHidden/>
    <w:rsid w:val="00BA4A0E"/>
    <w:rPr>
      <w:rFonts w:ascii="Times New Roman" w:hAnsi="Times New Roman" w:cs="Times New Roman"/>
      <w:i/>
      <w:iCs/>
      <w:sz w:val="20"/>
      <w:szCs w:val="20"/>
      <w:lang w:val="en-US"/>
    </w:rPr>
  </w:style>
  <w:style w:type="character" w:customStyle="1" w:styleId="Heading8Char">
    <w:name w:val="Heading 8 Char"/>
    <w:basedOn w:val="DefaultParagraphFont"/>
    <w:link w:val="Heading8"/>
    <w:semiHidden/>
    <w:rsid w:val="00BA4A0E"/>
    <w:rPr>
      <w:rFonts w:ascii="Times New Roman" w:hAnsi="Times New Roman" w:cs="Times New Roman"/>
      <w:b/>
      <w:bCs/>
      <w:i/>
      <w:iCs/>
      <w:sz w:val="20"/>
      <w:szCs w:val="20"/>
      <w:lang w:val="en-US"/>
    </w:rPr>
  </w:style>
  <w:style w:type="character" w:customStyle="1" w:styleId="Heading9Char">
    <w:name w:val="Heading 9 Char"/>
    <w:basedOn w:val="DefaultParagraphFont"/>
    <w:link w:val="Heading9"/>
    <w:semiHidden/>
    <w:rsid w:val="00BA4A0E"/>
    <w:rPr>
      <w:rFonts w:ascii="Times New Roman" w:hAnsi="Times New Roman" w:cs="Times New Roman"/>
      <w:b/>
      <w:bCs/>
      <w:sz w:val="24"/>
      <w:szCs w:val="19"/>
      <w:lang w:val="en-US"/>
    </w:rPr>
  </w:style>
  <w:style w:type="paragraph" w:styleId="Index1">
    <w:name w:val="index 1"/>
    <w:basedOn w:val="Normal"/>
    <w:next w:val="Normal"/>
    <w:autoRedefine/>
    <w:semiHidden/>
    <w:unhideWhenUsed/>
    <w:rsid w:val="00BA4A0E"/>
    <w:pPr>
      <w:ind w:left="240" w:hanging="240"/>
    </w:pPr>
  </w:style>
  <w:style w:type="character" w:customStyle="1" w:styleId="FootnoteTextChar">
    <w:name w:val="Footnote Text Char"/>
    <w:basedOn w:val="DefaultParagraphFont"/>
    <w:link w:val="FootnoteText"/>
    <w:semiHidden/>
    <w:rsid w:val="00BA4A0E"/>
    <w:rPr>
      <w:rFonts w:ascii="Times New Roman" w:hAnsi="Times New Roman" w:cs="Times New Roman"/>
      <w:sz w:val="20"/>
      <w:szCs w:val="20"/>
      <w:lang w:val="en-AU"/>
    </w:rPr>
  </w:style>
  <w:style w:type="paragraph" w:styleId="FootnoteText">
    <w:name w:val="footnote text"/>
    <w:basedOn w:val="Normal"/>
    <w:link w:val="FootnoteTextChar"/>
    <w:semiHidden/>
    <w:unhideWhenUsed/>
    <w:rsid w:val="00BA4A0E"/>
    <w:rPr>
      <w:sz w:val="20"/>
      <w:lang w:val="en-AU"/>
    </w:rPr>
  </w:style>
  <w:style w:type="character" w:customStyle="1" w:styleId="CommentTextChar">
    <w:name w:val="Comment Text Char"/>
    <w:basedOn w:val="DefaultParagraphFont"/>
    <w:link w:val="CommentText"/>
    <w:uiPriority w:val="99"/>
    <w:semiHidden/>
    <w:rsid w:val="00BA4A0E"/>
    <w:rPr>
      <w:rFonts w:ascii="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BA4A0E"/>
    <w:rPr>
      <w:sz w:val="20"/>
    </w:rPr>
  </w:style>
  <w:style w:type="paragraph" w:styleId="Header">
    <w:name w:val="header"/>
    <w:basedOn w:val="Normal"/>
    <w:link w:val="HeaderChar"/>
    <w:semiHidden/>
    <w:unhideWhenUsed/>
    <w:rsid w:val="00BA4A0E"/>
    <w:pPr>
      <w:tabs>
        <w:tab w:val="center" w:pos="4320"/>
        <w:tab w:val="right" w:pos="8640"/>
      </w:tabs>
    </w:pPr>
  </w:style>
  <w:style w:type="character" w:customStyle="1" w:styleId="HeaderChar">
    <w:name w:val="Header Char"/>
    <w:basedOn w:val="DefaultParagraphFont"/>
    <w:link w:val="Header"/>
    <w:semiHidden/>
    <w:rsid w:val="00BA4A0E"/>
    <w:rPr>
      <w:rFonts w:ascii="Times New Roman" w:hAnsi="Times New Roman" w:cs="Times New Roman"/>
      <w:sz w:val="24"/>
      <w:szCs w:val="20"/>
      <w:lang w:val="en-US"/>
    </w:rPr>
  </w:style>
  <w:style w:type="paragraph" w:styleId="IndexHeading">
    <w:name w:val="index heading"/>
    <w:basedOn w:val="Normal"/>
    <w:next w:val="Index1"/>
    <w:semiHidden/>
    <w:unhideWhenUsed/>
    <w:rsid w:val="00BA4A0E"/>
    <w:rPr>
      <w:rFonts w:cs="Arial"/>
      <w:b/>
      <w:bCs/>
    </w:rPr>
  </w:style>
  <w:style w:type="paragraph" w:styleId="BodyText">
    <w:name w:val="Body Text"/>
    <w:basedOn w:val="Normal"/>
    <w:link w:val="BodyTextChar"/>
    <w:uiPriority w:val="99"/>
    <w:semiHidden/>
    <w:unhideWhenUsed/>
    <w:rsid w:val="00BA4A0E"/>
    <w:pPr>
      <w:spacing w:after="120"/>
    </w:pPr>
  </w:style>
  <w:style w:type="character" w:customStyle="1" w:styleId="BodyTextChar">
    <w:name w:val="Body Text Char"/>
    <w:basedOn w:val="DefaultParagraphFont"/>
    <w:link w:val="BodyText"/>
    <w:uiPriority w:val="99"/>
    <w:semiHidden/>
    <w:rsid w:val="00BA4A0E"/>
    <w:rPr>
      <w:rFonts w:ascii="Times New Roman" w:hAnsi="Times New Roman" w:cs="Times New Roman"/>
      <w:sz w:val="24"/>
      <w:szCs w:val="20"/>
      <w:lang w:val="en-US"/>
    </w:rPr>
  </w:style>
  <w:style w:type="character" w:customStyle="1" w:styleId="BodyTextIndent2Char">
    <w:name w:val="Body Text Indent 2 Char"/>
    <w:basedOn w:val="DefaultParagraphFont"/>
    <w:link w:val="BodyTextIndent2"/>
    <w:semiHidden/>
    <w:rsid w:val="00BA4A0E"/>
    <w:rPr>
      <w:rFonts w:ascii="Times New Roman" w:hAnsi="Times New Roman" w:cs="Times New Roman"/>
      <w:sz w:val="24"/>
      <w:szCs w:val="20"/>
      <w:lang w:val="en-US"/>
    </w:rPr>
  </w:style>
  <w:style w:type="paragraph" w:styleId="BodyTextIndent2">
    <w:name w:val="Body Text Indent 2"/>
    <w:basedOn w:val="Normal"/>
    <w:link w:val="BodyTextIndent2Char"/>
    <w:semiHidden/>
    <w:unhideWhenUsed/>
    <w:rsid w:val="00BA4A0E"/>
    <w:pPr>
      <w:spacing w:after="120" w:line="480" w:lineRule="auto"/>
      <w:ind w:left="283"/>
    </w:pPr>
  </w:style>
  <w:style w:type="character" w:customStyle="1" w:styleId="BodyTextIndent3Char">
    <w:name w:val="Body Text Indent 3 Char"/>
    <w:basedOn w:val="DefaultParagraphFont"/>
    <w:link w:val="BodyTextIndent3"/>
    <w:semiHidden/>
    <w:rsid w:val="00BA4A0E"/>
    <w:rPr>
      <w:rFonts w:ascii="Times New Roman" w:hAnsi="Times New Roman" w:cs="Times New Roman"/>
      <w:sz w:val="24"/>
      <w:szCs w:val="20"/>
      <w:lang w:val="en-US"/>
    </w:rPr>
  </w:style>
  <w:style w:type="paragraph" w:styleId="BodyTextIndent3">
    <w:name w:val="Body Text Indent 3"/>
    <w:basedOn w:val="Normal"/>
    <w:link w:val="BodyTextIndent3Char"/>
    <w:semiHidden/>
    <w:unhideWhenUsed/>
    <w:rsid w:val="00BA4A0E"/>
    <w:pPr>
      <w:spacing w:line="480" w:lineRule="auto"/>
      <w:ind w:firstLine="578"/>
    </w:pPr>
  </w:style>
  <w:style w:type="character" w:customStyle="1" w:styleId="CommentSubjectChar">
    <w:name w:val="Comment Subject Char"/>
    <w:basedOn w:val="CommentTextChar"/>
    <w:link w:val="CommentSubject"/>
    <w:uiPriority w:val="99"/>
    <w:semiHidden/>
    <w:rsid w:val="00BA4A0E"/>
    <w:rPr>
      <w:rFonts w:ascii="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BA4A0E"/>
    <w:rPr>
      <w:b/>
      <w:bCs/>
    </w:rPr>
  </w:style>
  <w:style w:type="paragraph" w:styleId="Revision">
    <w:name w:val="Revision"/>
    <w:uiPriority w:val="99"/>
    <w:semiHidden/>
    <w:rsid w:val="00BA4A0E"/>
    <w:pPr>
      <w:spacing w:after="0" w:line="240" w:lineRule="auto"/>
    </w:pPr>
    <w:rPr>
      <w:rFonts w:ascii="Times New Roman" w:hAnsi="Times New Roman" w:cs="Times New Roman"/>
      <w:sz w:val="24"/>
      <w:szCs w:val="20"/>
      <w:lang w:val="en-US"/>
    </w:rPr>
  </w:style>
  <w:style w:type="paragraph" w:styleId="ListParagraph">
    <w:name w:val="List Paragraph"/>
    <w:basedOn w:val="Normal"/>
    <w:uiPriority w:val="34"/>
    <w:qFormat/>
    <w:rsid w:val="00BA4A0E"/>
    <w:pPr>
      <w:ind w:left="720"/>
      <w:contextualSpacing/>
    </w:pPr>
  </w:style>
  <w:style w:type="paragraph" w:customStyle="1" w:styleId="StyleStyleHeading2TimesNewRomanNotItalicNotItalic">
    <w:name w:val="Style Style Heading 2 + Times New Roman Not Italic + Not Italic"/>
    <w:basedOn w:val="Normal"/>
    <w:rsid w:val="00BA4A0E"/>
    <w:pPr>
      <w:keepNext/>
      <w:numPr>
        <w:ilvl w:val="1"/>
        <w:numId w:val="1"/>
      </w:numPr>
      <w:spacing w:before="240" w:after="60"/>
      <w:outlineLvl w:val="1"/>
    </w:pPr>
    <w:rPr>
      <w:rFonts w:cs="Arial"/>
      <w:b/>
      <w:bCs/>
      <w:sz w:val="28"/>
      <w:szCs w:val="28"/>
    </w:rPr>
  </w:style>
  <w:style w:type="paragraph" w:customStyle="1" w:styleId="nomal">
    <w:name w:val="nomal"/>
    <w:basedOn w:val="IndexHeading"/>
    <w:rsid w:val="00BA4A0E"/>
    <w:pPr>
      <w:spacing w:line="480" w:lineRule="auto"/>
    </w:pPr>
    <w:rPr>
      <w:rFonts w:ascii="Times New Roman" w:hAnsi="Times New Roman" w:cs="Times New Roman"/>
      <w:b w:val="0"/>
      <w:bCs w:val="0"/>
    </w:rPr>
  </w:style>
  <w:style w:type="paragraph" w:customStyle="1" w:styleId="Normal1">
    <w:name w:val="Normal1"/>
    <w:basedOn w:val="Normal"/>
    <w:rsid w:val="00BA4A0E"/>
    <w:pPr>
      <w:widowControl w:val="0"/>
      <w:autoSpaceDE w:val="0"/>
      <w:autoSpaceDN w:val="0"/>
    </w:pPr>
    <w:rPr>
      <w:rFonts w:ascii="Helvetica" w:hAnsi="Helvetica"/>
      <w:sz w:val="20"/>
    </w:rPr>
  </w:style>
  <w:style w:type="character" w:customStyle="1" w:styleId="TabletitlesChar">
    <w:name w:val="Table titles Char"/>
    <w:basedOn w:val="DefaultParagraphFont"/>
    <w:link w:val="Tabletitles"/>
    <w:locked/>
    <w:rsid w:val="00BA4A0E"/>
    <w:rPr>
      <w:sz w:val="24"/>
      <w:lang w:val="en-AU"/>
    </w:rPr>
  </w:style>
  <w:style w:type="paragraph" w:customStyle="1" w:styleId="Tabletitles">
    <w:name w:val="Table titles"/>
    <w:basedOn w:val="IndexHeading"/>
    <w:link w:val="TabletitlesChar"/>
    <w:rsid w:val="00BA4A0E"/>
    <w:pPr>
      <w:keepNext/>
      <w:spacing w:before="480" w:after="240" w:line="360" w:lineRule="auto"/>
      <w:ind w:left="1134" w:hanging="1134"/>
    </w:pPr>
    <w:rPr>
      <w:rFonts w:cstheme="minorBidi"/>
      <w:b w:val="0"/>
      <w:bCs w:val="0"/>
      <w:szCs w:val="22"/>
      <w:lang w:val="en-AU"/>
    </w:rPr>
  </w:style>
  <w:style w:type="paragraph" w:customStyle="1" w:styleId="Title1">
    <w:name w:val="Title1"/>
    <w:basedOn w:val="Normal"/>
    <w:rsid w:val="00BA4A0E"/>
  </w:style>
  <w:style w:type="paragraph" w:customStyle="1" w:styleId="desc">
    <w:name w:val="desc"/>
    <w:basedOn w:val="Normal"/>
    <w:rsid w:val="00BA4A0E"/>
  </w:style>
  <w:style w:type="paragraph" w:customStyle="1" w:styleId="details">
    <w:name w:val="details"/>
    <w:basedOn w:val="Normal"/>
    <w:rsid w:val="00BA4A0E"/>
  </w:style>
  <w:style w:type="character" w:styleId="CommentReference">
    <w:name w:val="annotation reference"/>
    <w:basedOn w:val="DefaultParagraphFont"/>
    <w:uiPriority w:val="99"/>
    <w:semiHidden/>
    <w:unhideWhenUsed/>
    <w:rsid w:val="00BA4A0E"/>
    <w:rPr>
      <w:sz w:val="16"/>
      <w:szCs w:val="16"/>
    </w:rPr>
  </w:style>
  <w:style w:type="character" w:customStyle="1" w:styleId="jrnl">
    <w:name w:val="jrnl"/>
    <w:basedOn w:val="DefaultParagraphFont"/>
    <w:rsid w:val="00BA4A0E"/>
  </w:style>
  <w:style w:type="table" w:styleId="TableGrid">
    <w:name w:val="Table Grid"/>
    <w:basedOn w:val="TableNormal"/>
    <w:uiPriority w:val="59"/>
    <w:rsid w:val="00BA4A0E"/>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A4A0E"/>
    <w:rPr>
      <w:b/>
      <w:bCs/>
    </w:rPr>
  </w:style>
  <w:style w:type="character" w:styleId="Emphasis">
    <w:name w:val="Emphasis"/>
    <w:basedOn w:val="DefaultParagraphFont"/>
    <w:uiPriority w:val="20"/>
    <w:qFormat/>
    <w:rsid w:val="00963ADD"/>
    <w:rPr>
      <w:b/>
      <w:bCs/>
      <w:i w:val="0"/>
      <w:iCs w:val="0"/>
    </w:rPr>
  </w:style>
  <w:style w:type="paragraph" w:styleId="NoSpacing">
    <w:name w:val="No Spacing"/>
    <w:uiPriority w:val="1"/>
    <w:qFormat/>
    <w:rsid w:val="00963ADD"/>
    <w:pPr>
      <w:spacing w:before="100" w:beforeAutospacing="1" w:after="100" w:afterAutospacing="1" w:line="240" w:lineRule="auto"/>
      <w:jc w:val="both"/>
    </w:pPr>
    <w:rPr>
      <w:rFonts w:cs="Times New Roman"/>
      <w:sz w:val="24"/>
      <w:szCs w:val="24"/>
      <w:lang w:val="en-US"/>
    </w:rPr>
  </w:style>
  <w:style w:type="paragraph" w:customStyle="1" w:styleId="SubHeading">
    <w:name w:val="Sub Heading"/>
    <w:basedOn w:val="Normal"/>
    <w:autoRedefine/>
    <w:rsid w:val="001B74E0"/>
    <w:pPr>
      <w:spacing w:before="0" w:beforeAutospacing="0" w:after="0" w:afterAutospacing="0"/>
      <w:ind w:left="-86"/>
      <w:contextualSpacing/>
    </w:pPr>
    <w:rPr>
      <w:rFonts w:eastAsiaTheme="minorHAnsi" w:cs="Arial"/>
      <w:iCs/>
      <w:color w:val="000000"/>
      <w:sz w:val="18"/>
      <w:szCs w:val="18"/>
      <w:lang w:val="en-GB"/>
    </w:rPr>
  </w:style>
  <w:style w:type="character" w:customStyle="1" w:styleId="A0">
    <w:name w:val="A0"/>
    <w:uiPriority w:val="99"/>
    <w:rsid w:val="00963ADD"/>
    <w:rPr>
      <w:rFonts w:ascii="Verdana" w:hAnsi="Verdana" w:cs="Verdana" w:hint="default"/>
      <w:color w:val="000000"/>
      <w:sz w:val="20"/>
      <w:szCs w:val="20"/>
    </w:rPr>
  </w:style>
  <w:style w:type="character" w:customStyle="1" w:styleId="datestamp2">
    <w:name w:val="datestamp2"/>
    <w:basedOn w:val="DefaultParagraphFont"/>
    <w:rsid w:val="00963ADD"/>
    <w:rPr>
      <w:rFonts w:ascii="Arial" w:hAnsi="Arial" w:cs="Arial" w:hint="default"/>
      <w:sz w:val="18"/>
      <w:szCs w:val="18"/>
    </w:rPr>
  </w:style>
  <w:style w:type="character" w:customStyle="1" w:styleId="apple-style-span">
    <w:name w:val="apple-style-span"/>
    <w:basedOn w:val="DefaultParagraphFont"/>
    <w:rsid w:val="001D658D"/>
  </w:style>
  <w:style w:type="character" w:customStyle="1" w:styleId="apple-converted-space">
    <w:name w:val="apple-converted-space"/>
    <w:basedOn w:val="DefaultParagraphFont"/>
    <w:rsid w:val="001C4544"/>
  </w:style>
  <w:style w:type="character" w:styleId="HTMLCite">
    <w:name w:val="HTML Cite"/>
    <w:basedOn w:val="DefaultParagraphFont"/>
    <w:uiPriority w:val="99"/>
    <w:semiHidden/>
    <w:unhideWhenUsed/>
    <w:rsid w:val="00816B42"/>
    <w:rPr>
      <w:i/>
      <w:iCs/>
    </w:rPr>
  </w:style>
  <w:style w:type="character" w:customStyle="1" w:styleId="st">
    <w:name w:val="st"/>
    <w:basedOn w:val="DefaultParagraphFont"/>
    <w:rsid w:val="00816B42"/>
  </w:style>
  <w:style w:type="character" w:customStyle="1" w:styleId="ft">
    <w:name w:val="ft"/>
    <w:basedOn w:val="DefaultParagraphFont"/>
    <w:rsid w:val="00D53E0F"/>
  </w:style>
  <w:style w:type="paragraph" w:styleId="NormalWeb">
    <w:name w:val="Normal (Web)"/>
    <w:basedOn w:val="Normal"/>
    <w:uiPriority w:val="99"/>
    <w:semiHidden/>
    <w:unhideWhenUsed/>
    <w:rsid w:val="00461FD2"/>
    <w:pPr>
      <w:spacing w:before="0" w:beforeAutospacing="0" w:after="0" w:afterAutospacing="0"/>
      <w:jc w:val="left"/>
    </w:pPr>
    <w:rPr>
      <w:rFonts w:ascii="Times New Roman" w:eastAsiaTheme="minorHAnsi" w:hAnsi="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DD"/>
    <w:pPr>
      <w:spacing w:before="100" w:beforeAutospacing="1" w:after="100" w:afterAutospacing="1" w:line="240" w:lineRule="auto"/>
      <w:jc w:val="both"/>
    </w:pPr>
    <w:rPr>
      <w:rFonts w:cs="Times New Roman"/>
      <w:sz w:val="24"/>
      <w:szCs w:val="24"/>
      <w:lang w:val="en-US"/>
    </w:rPr>
  </w:style>
  <w:style w:type="paragraph" w:styleId="Heading1">
    <w:name w:val="heading 1"/>
    <w:basedOn w:val="Normal"/>
    <w:next w:val="Normal"/>
    <w:link w:val="Heading1Char"/>
    <w:qFormat/>
    <w:rsid w:val="00BA4A0E"/>
    <w:pPr>
      <w:keepNext/>
      <w:tabs>
        <w:tab w:val="num" w:pos="432"/>
      </w:tabs>
      <w:spacing w:before="240" w:after="60"/>
      <w:ind w:left="432" w:hanging="432"/>
      <w:outlineLvl w:val="0"/>
    </w:pPr>
    <w:rPr>
      <w:rFonts w:cs="Arial"/>
      <w:b/>
      <w:bCs/>
      <w:kern w:val="32"/>
      <w:sz w:val="32"/>
      <w:szCs w:val="32"/>
    </w:rPr>
  </w:style>
  <w:style w:type="paragraph" w:styleId="Heading2">
    <w:name w:val="heading 2"/>
    <w:basedOn w:val="Normal"/>
    <w:next w:val="Normal"/>
    <w:link w:val="Heading2Char"/>
    <w:semiHidden/>
    <w:unhideWhenUsed/>
    <w:qFormat/>
    <w:rsid w:val="00BA4A0E"/>
    <w:pPr>
      <w:keepNext/>
      <w:tabs>
        <w:tab w:val="num" w:pos="576"/>
      </w:tabs>
      <w:spacing w:before="240" w:after="60"/>
      <w:ind w:left="576" w:hanging="576"/>
      <w:outlineLvl w:val="1"/>
    </w:pPr>
    <w:rPr>
      <w:b/>
      <w:bCs/>
      <w:iCs/>
      <w:sz w:val="28"/>
      <w:szCs w:val="28"/>
    </w:rPr>
  </w:style>
  <w:style w:type="paragraph" w:styleId="Heading3">
    <w:name w:val="heading 3"/>
    <w:aliases w:val="ACNnumber"/>
    <w:basedOn w:val="Normal"/>
    <w:next w:val="Normal"/>
    <w:link w:val="Heading3Char"/>
    <w:autoRedefine/>
    <w:semiHidden/>
    <w:unhideWhenUsed/>
    <w:qFormat/>
    <w:rsid w:val="00BA4A0E"/>
    <w:pPr>
      <w:keepNext/>
      <w:spacing w:line="480" w:lineRule="auto"/>
      <w:outlineLvl w:val="2"/>
    </w:pPr>
    <w:rPr>
      <w:rFonts w:cs="Arial"/>
      <w:b/>
      <w:bCs/>
    </w:rPr>
  </w:style>
  <w:style w:type="paragraph" w:styleId="Heading4">
    <w:name w:val="heading 4"/>
    <w:basedOn w:val="Normal"/>
    <w:next w:val="Normal"/>
    <w:link w:val="Heading4Char"/>
    <w:semiHidden/>
    <w:unhideWhenUsed/>
    <w:qFormat/>
    <w:rsid w:val="00BA4A0E"/>
    <w:pPr>
      <w:keepNext/>
      <w:tabs>
        <w:tab w:val="num" w:pos="864"/>
      </w:tabs>
      <w:autoSpaceDE w:val="0"/>
      <w:autoSpaceDN w:val="0"/>
      <w:ind w:left="864" w:hanging="864"/>
      <w:outlineLvl w:val="3"/>
    </w:pPr>
    <w:rPr>
      <w:b/>
      <w:bCs/>
      <w:sz w:val="22"/>
      <w:szCs w:val="22"/>
    </w:rPr>
  </w:style>
  <w:style w:type="paragraph" w:styleId="Heading5">
    <w:name w:val="heading 5"/>
    <w:basedOn w:val="Normal"/>
    <w:next w:val="Normal"/>
    <w:link w:val="Heading5Char"/>
    <w:semiHidden/>
    <w:unhideWhenUsed/>
    <w:qFormat/>
    <w:rsid w:val="00BA4A0E"/>
    <w:pPr>
      <w:keepNext/>
      <w:tabs>
        <w:tab w:val="num" w:pos="1008"/>
      </w:tabs>
      <w:ind w:left="1008" w:hanging="1008"/>
      <w:outlineLvl w:val="4"/>
    </w:pPr>
    <w:rPr>
      <w:i/>
      <w:iCs/>
    </w:rPr>
  </w:style>
  <w:style w:type="paragraph" w:styleId="Heading6">
    <w:name w:val="heading 6"/>
    <w:basedOn w:val="Normal"/>
    <w:next w:val="Normal"/>
    <w:link w:val="Heading6Char"/>
    <w:semiHidden/>
    <w:unhideWhenUsed/>
    <w:qFormat/>
    <w:rsid w:val="00BA4A0E"/>
    <w:pPr>
      <w:keepNext/>
      <w:tabs>
        <w:tab w:val="num" w:pos="1152"/>
      </w:tabs>
      <w:ind w:left="1152" w:hanging="1152"/>
      <w:jc w:val="center"/>
      <w:outlineLvl w:val="5"/>
    </w:pPr>
    <w:rPr>
      <w:b/>
      <w:bCs/>
      <w:sz w:val="20"/>
    </w:rPr>
  </w:style>
  <w:style w:type="paragraph" w:styleId="Heading7">
    <w:name w:val="heading 7"/>
    <w:basedOn w:val="Normal"/>
    <w:next w:val="Normal"/>
    <w:link w:val="Heading7Char"/>
    <w:semiHidden/>
    <w:unhideWhenUsed/>
    <w:qFormat/>
    <w:rsid w:val="00BA4A0E"/>
    <w:pPr>
      <w:keepNext/>
      <w:tabs>
        <w:tab w:val="num" w:pos="1296"/>
      </w:tabs>
      <w:ind w:left="1296" w:hanging="1296"/>
      <w:outlineLvl w:val="6"/>
    </w:pPr>
    <w:rPr>
      <w:i/>
      <w:iCs/>
      <w:sz w:val="20"/>
    </w:rPr>
  </w:style>
  <w:style w:type="paragraph" w:styleId="Heading8">
    <w:name w:val="heading 8"/>
    <w:basedOn w:val="Normal"/>
    <w:next w:val="Normal"/>
    <w:link w:val="Heading8Char"/>
    <w:semiHidden/>
    <w:unhideWhenUsed/>
    <w:qFormat/>
    <w:rsid w:val="00BA4A0E"/>
    <w:pPr>
      <w:keepNext/>
      <w:tabs>
        <w:tab w:val="num" w:pos="1440"/>
      </w:tabs>
      <w:ind w:left="1440" w:hanging="1440"/>
      <w:outlineLvl w:val="7"/>
    </w:pPr>
    <w:rPr>
      <w:b/>
      <w:bCs/>
      <w:i/>
      <w:iCs/>
      <w:sz w:val="20"/>
    </w:rPr>
  </w:style>
  <w:style w:type="paragraph" w:styleId="Heading9">
    <w:name w:val="heading 9"/>
    <w:basedOn w:val="Normal"/>
    <w:next w:val="Normal"/>
    <w:link w:val="Heading9Char"/>
    <w:semiHidden/>
    <w:unhideWhenUsed/>
    <w:qFormat/>
    <w:rsid w:val="00BA4A0E"/>
    <w:pPr>
      <w:keepNext/>
      <w:tabs>
        <w:tab w:val="num" w:pos="1584"/>
      </w:tabs>
      <w:autoSpaceDE w:val="0"/>
      <w:autoSpaceDN w:val="0"/>
      <w:adjustRightInd w:val="0"/>
      <w:ind w:left="1584" w:hanging="1584"/>
      <w:outlineLvl w:val="8"/>
    </w:pPr>
    <w:rPr>
      <w:b/>
      <w:bCs/>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A0E"/>
    <w:rPr>
      <w:rFonts w:ascii="Times New Roman" w:hAnsi="Times New Roman" w:cs="Arial"/>
      <w:b/>
      <w:bCs/>
      <w:kern w:val="32"/>
      <w:sz w:val="32"/>
      <w:szCs w:val="32"/>
      <w:lang w:val="en-US"/>
    </w:rPr>
  </w:style>
  <w:style w:type="character" w:customStyle="1" w:styleId="Heading2Char">
    <w:name w:val="Heading 2 Char"/>
    <w:basedOn w:val="DefaultParagraphFont"/>
    <w:link w:val="Heading2"/>
    <w:semiHidden/>
    <w:rsid w:val="00BA4A0E"/>
    <w:rPr>
      <w:rFonts w:ascii="Times New Roman" w:hAnsi="Times New Roman" w:cs="Times New Roman"/>
      <w:b/>
      <w:bCs/>
      <w:iCs/>
      <w:sz w:val="28"/>
      <w:szCs w:val="28"/>
      <w:lang w:val="en-US"/>
    </w:rPr>
  </w:style>
  <w:style w:type="character" w:customStyle="1" w:styleId="Heading3Char">
    <w:name w:val="Heading 3 Char"/>
    <w:aliases w:val="ACNnumber Char"/>
    <w:basedOn w:val="DefaultParagraphFont"/>
    <w:link w:val="Heading3"/>
    <w:semiHidden/>
    <w:rsid w:val="00BA4A0E"/>
    <w:rPr>
      <w:rFonts w:ascii="Times New Roman" w:hAnsi="Times New Roman" w:cs="Arial"/>
      <w:b/>
      <w:bCs/>
      <w:sz w:val="24"/>
      <w:szCs w:val="24"/>
      <w:lang w:val="en-US"/>
    </w:rPr>
  </w:style>
  <w:style w:type="paragraph" w:styleId="Footer">
    <w:name w:val="footer"/>
    <w:basedOn w:val="Normal"/>
    <w:link w:val="FooterChar"/>
    <w:uiPriority w:val="99"/>
    <w:rsid w:val="00096436"/>
    <w:pPr>
      <w:tabs>
        <w:tab w:val="center" w:pos="4320"/>
        <w:tab w:val="right" w:pos="8640"/>
      </w:tabs>
    </w:pPr>
  </w:style>
  <w:style w:type="character" w:customStyle="1" w:styleId="FooterChar">
    <w:name w:val="Footer Char"/>
    <w:basedOn w:val="DefaultParagraphFont"/>
    <w:link w:val="Footer"/>
    <w:uiPriority w:val="99"/>
    <w:rsid w:val="00096436"/>
    <w:rPr>
      <w:rFonts w:eastAsia="Times New Roman" w:cs="Times New Roman"/>
      <w:szCs w:val="20"/>
    </w:rPr>
  </w:style>
  <w:style w:type="character" w:styleId="PageNumber">
    <w:name w:val="page number"/>
    <w:basedOn w:val="DefaultParagraphFont"/>
    <w:rsid w:val="00096436"/>
  </w:style>
  <w:style w:type="character" w:styleId="Hyperlink">
    <w:name w:val="Hyperlink"/>
    <w:uiPriority w:val="99"/>
    <w:rsid w:val="00096436"/>
    <w:rPr>
      <w:color w:val="0000FF"/>
      <w:u w:val="single"/>
    </w:rPr>
  </w:style>
  <w:style w:type="paragraph" w:styleId="BalloonText">
    <w:name w:val="Balloon Text"/>
    <w:basedOn w:val="Normal"/>
    <w:link w:val="BalloonTextChar"/>
    <w:semiHidden/>
    <w:unhideWhenUsed/>
    <w:rsid w:val="00096436"/>
    <w:rPr>
      <w:rFonts w:ascii="Tahoma" w:hAnsi="Tahoma" w:cs="Tahoma"/>
      <w:sz w:val="16"/>
      <w:szCs w:val="16"/>
    </w:rPr>
  </w:style>
  <w:style w:type="character" w:customStyle="1" w:styleId="BalloonTextChar">
    <w:name w:val="Balloon Text Char"/>
    <w:basedOn w:val="DefaultParagraphFont"/>
    <w:link w:val="BalloonText"/>
    <w:semiHidden/>
    <w:rsid w:val="00096436"/>
    <w:rPr>
      <w:rFonts w:ascii="Tahoma" w:eastAsia="Times New Roman" w:hAnsi="Tahoma" w:cs="Tahoma"/>
      <w:sz w:val="16"/>
      <w:szCs w:val="16"/>
    </w:rPr>
  </w:style>
  <w:style w:type="character" w:customStyle="1" w:styleId="Heading4Char">
    <w:name w:val="Heading 4 Char"/>
    <w:basedOn w:val="DefaultParagraphFont"/>
    <w:link w:val="Heading4"/>
    <w:semiHidden/>
    <w:rsid w:val="00BA4A0E"/>
    <w:rPr>
      <w:rFonts w:ascii="Times New Roman" w:hAnsi="Times New Roman" w:cs="Times New Roman"/>
      <w:b/>
      <w:bCs/>
      <w:lang w:val="en-US"/>
    </w:rPr>
  </w:style>
  <w:style w:type="character" w:customStyle="1" w:styleId="Heading5Char">
    <w:name w:val="Heading 5 Char"/>
    <w:basedOn w:val="DefaultParagraphFont"/>
    <w:link w:val="Heading5"/>
    <w:semiHidden/>
    <w:rsid w:val="00BA4A0E"/>
    <w:rPr>
      <w:rFonts w:ascii="Times New Roman" w:hAnsi="Times New Roman" w:cs="Times New Roman"/>
      <w:i/>
      <w:iCs/>
      <w:sz w:val="24"/>
      <w:szCs w:val="20"/>
      <w:lang w:val="en-US"/>
    </w:rPr>
  </w:style>
  <w:style w:type="character" w:customStyle="1" w:styleId="Heading6Char">
    <w:name w:val="Heading 6 Char"/>
    <w:basedOn w:val="DefaultParagraphFont"/>
    <w:link w:val="Heading6"/>
    <w:semiHidden/>
    <w:rsid w:val="00BA4A0E"/>
    <w:rPr>
      <w:rFonts w:ascii="Times New Roman" w:hAnsi="Times New Roman" w:cs="Times New Roman"/>
      <w:b/>
      <w:bCs/>
      <w:sz w:val="20"/>
      <w:szCs w:val="20"/>
      <w:lang w:val="en-US"/>
    </w:rPr>
  </w:style>
  <w:style w:type="character" w:customStyle="1" w:styleId="Heading7Char">
    <w:name w:val="Heading 7 Char"/>
    <w:basedOn w:val="DefaultParagraphFont"/>
    <w:link w:val="Heading7"/>
    <w:semiHidden/>
    <w:rsid w:val="00BA4A0E"/>
    <w:rPr>
      <w:rFonts w:ascii="Times New Roman" w:hAnsi="Times New Roman" w:cs="Times New Roman"/>
      <w:i/>
      <w:iCs/>
      <w:sz w:val="20"/>
      <w:szCs w:val="20"/>
      <w:lang w:val="en-US"/>
    </w:rPr>
  </w:style>
  <w:style w:type="character" w:customStyle="1" w:styleId="Heading8Char">
    <w:name w:val="Heading 8 Char"/>
    <w:basedOn w:val="DefaultParagraphFont"/>
    <w:link w:val="Heading8"/>
    <w:semiHidden/>
    <w:rsid w:val="00BA4A0E"/>
    <w:rPr>
      <w:rFonts w:ascii="Times New Roman" w:hAnsi="Times New Roman" w:cs="Times New Roman"/>
      <w:b/>
      <w:bCs/>
      <w:i/>
      <w:iCs/>
      <w:sz w:val="20"/>
      <w:szCs w:val="20"/>
      <w:lang w:val="en-US"/>
    </w:rPr>
  </w:style>
  <w:style w:type="character" w:customStyle="1" w:styleId="Heading9Char">
    <w:name w:val="Heading 9 Char"/>
    <w:basedOn w:val="DefaultParagraphFont"/>
    <w:link w:val="Heading9"/>
    <w:semiHidden/>
    <w:rsid w:val="00BA4A0E"/>
    <w:rPr>
      <w:rFonts w:ascii="Times New Roman" w:hAnsi="Times New Roman" w:cs="Times New Roman"/>
      <w:b/>
      <w:bCs/>
      <w:sz w:val="24"/>
      <w:szCs w:val="19"/>
      <w:lang w:val="en-US"/>
    </w:rPr>
  </w:style>
  <w:style w:type="paragraph" w:styleId="Index1">
    <w:name w:val="index 1"/>
    <w:basedOn w:val="Normal"/>
    <w:next w:val="Normal"/>
    <w:autoRedefine/>
    <w:semiHidden/>
    <w:unhideWhenUsed/>
    <w:rsid w:val="00BA4A0E"/>
    <w:pPr>
      <w:ind w:left="240" w:hanging="240"/>
    </w:pPr>
  </w:style>
  <w:style w:type="character" w:customStyle="1" w:styleId="FootnoteTextChar">
    <w:name w:val="Footnote Text Char"/>
    <w:basedOn w:val="DefaultParagraphFont"/>
    <w:link w:val="FootnoteText"/>
    <w:semiHidden/>
    <w:rsid w:val="00BA4A0E"/>
    <w:rPr>
      <w:rFonts w:ascii="Times New Roman" w:hAnsi="Times New Roman" w:cs="Times New Roman"/>
      <w:sz w:val="20"/>
      <w:szCs w:val="20"/>
      <w:lang w:val="en-AU"/>
    </w:rPr>
  </w:style>
  <w:style w:type="paragraph" w:styleId="FootnoteText">
    <w:name w:val="footnote text"/>
    <w:basedOn w:val="Normal"/>
    <w:link w:val="FootnoteTextChar"/>
    <w:semiHidden/>
    <w:unhideWhenUsed/>
    <w:rsid w:val="00BA4A0E"/>
    <w:rPr>
      <w:sz w:val="20"/>
      <w:lang w:val="en-AU"/>
    </w:rPr>
  </w:style>
  <w:style w:type="character" w:customStyle="1" w:styleId="CommentTextChar">
    <w:name w:val="Comment Text Char"/>
    <w:basedOn w:val="DefaultParagraphFont"/>
    <w:link w:val="CommentText"/>
    <w:uiPriority w:val="99"/>
    <w:semiHidden/>
    <w:rsid w:val="00BA4A0E"/>
    <w:rPr>
      <w:rFonts w:ascii="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BA4A0E"/>
    <w:rPr>
      <w:sz w:val="20"/>
    </w:rPr>
  </w:style>
  <w:style w:type="paragraph" w:styleId="Header">
    <w:name w:val="header"/>
    <w:basedOn w:val="Normal"/>
    <w:link w:val="HeaderChar"/>
    <w:semiHidden/>
    <w:unhideWhenUsed/>
    <w:rsid w:val="00BA4A0E"/>
    <w:pPr>
      <w:tabs>
        <w:tab w:val="center" w:pos="4320"/>
        <w:tab w:val="right" w:pos="8640"/>
      </w:tabs>
    </w:pPr>
  </w:style>
  <w:style w:type="character" w:customStyle="1" w:styleId="HeaderChar">
    <w:name w:val="Header Char"/>
    <w:basedOn w:val="DefaultParagraphFont"/>
    <w:link w:val="Header"/>
    <w:semiHidden/>
    <w:rsid w:val="00BA4A0E"/>
    <w:rPr>
      <w:rFonts w:ascii="Times New Roman" w:hAnsi="Times New Roman" w:cs="Times New Roman"/>
      <w:sz w:val="24"/>
      <w:szCs w:val="20"/>
      <w:lang w:val="en-US"/>
    </w:rPr>
  </w:style>
  <w:style w:type="paragraph" w:styleId="IndexHeading">
    <w:name w:val="index heading"/>
    <w:basedOn w:val="Normal"/>
    <w:next w:val="Index1"/>
    <w:semiHidden/>
    <w:unhideWhenUsed/>
    <w:rsid w:val="00BA4A0E"/>
    <w:rPr>
      <w:rFonts w:cs="Arial"/>
      <w:b/>
      <w:bCs/>
    </w:rPr>
  </w:style>
  <w:style w:type="paragraph" w:styleId="BodyText">
    <w:name w:val="Body Text"/>
    <w:basedOn w:val="Normal"/>
    <w:link w:val="BodyTextChar"/>
    <w:uiPriority w:val="99"/>
    <w:semiHidden/>
    <w:unhideWhenUsed/>
    <w:rsid w:val="00BA4A0E"/>
    <w:pPr>
      <w:spacing w:after="120"/>
    </w:pPr>
  </w:style>
  <w:style w:type="character" w:customStyle="1" w:styleId="BodyTextChar">
    <w:name w:val="Body Text Char"/>
    <w:basedOn w:val="DefaultParagraphFont"/>
    <w:link w:val="BodyText"/>
    <w:uiPriority w:val="99"/>
    <w:semiHidden/>
    <w:rsid w:val="00BA4A0E"/>
    <w:rPr>
      <w:rFonts w:ascii="Times New Roman" w:hAnsi="Times New Roman" w:cs="Times New Roman"/>
      <w:sz w:val="24"/>
      <w:szCs w:val="20"/>
      <w:lang w:val="en-US"/>
    </w:rPr>
  </w:style>
  <w:style w:type="character" w:customStyle="1" w:styleId="BodyTextIndent2Char">
    <w:name w:val="Body Text Indent 2 Char"/>
    <w:basedOn w:val="DefaultParagraphFont"/>
    <w:link w:val="BodyTextIndent2"/>
    <w:semiHidden/>
    <w:rsid w:val="00BA4A0E"/>
    <w:rPr>
      <w:rFonts w:ascii="Times New Roman" w:hAnsi="Times New Roman" w:cs="Times New Roman"/>
      <w:sz w:val="24"/>
      <w:szCs w:val="20"/>
      <w:lang w:val="en-US"/>
    </w:rPr>
  </w:style>
  <w:style w:type="paragraph" w:styleId="BodyTextIndent2">
    <w:name w:val="Body Text Indent 2"/>
    <w:basedOn w:val="Normal"/>
    <w:link w:val="BodyTextIndent2Char"/>
    <w:semiHidden/>
    <w:unhideWhenUsed/>
    <w:rsid w:val="00BA4A0E"/>
    <w:pPr>
      <w:spacing w:after="120" w:line="480" w:lineRule="auto"/>
      <w:ind w:left="283"/>
    </w:pPr>
  </w:style>
  <w:style w:type="character" w:customStyle="1" w:styleId="BodyTextIndent3Char">
    <w:name w:val="Body Text Indent 3 Char"/>
    <w:basedOn w:val="DefaultParagraphFont"/>
    <w:link w:val="BodyTextIndent3"/>
    <w:semiHidden/>
    <w:rsid w:val="00BA4A0E"/>
    <w:rPr>
      <w:rFonts w:ascii="Times New Roman" w:hAnsi="Times New Roman" w:cs="Times New Roman"/>
      <w:sz w:val="24"/>
      <w:szCs w:val="20"/>
      <w:lang w:val="en-US"/>
    </w:rPr>
  </w:style>
  <w:style w:type="paragraph" w:styleId="BodyTextIndent3">
    <w:name w:val="Body Text Indent 3"/>
    <w:basedOn w:val="Normal"/>
    <w:link w:val="BodyTextIndent3Char"/>
    <w:semiHidden/>
    <w:unhideWhenUsed/>
    <w:rsid w:val="00BA4A0E"/>
    <w:pPr>
      <w:spacing w:line="480" w:lineRule="auto"/>
      <w:ind w:firstLine="578"/>
    </w:pPr>
  </w:style>
  <w:style w:type="character" w:customStyle="1" w:styleId="CommentSubjectChar">
    <w:name w:val="Comment Subject Char"/>
    <w:basedOn w:val="CommentTextChar"/>
    <w:link w:val="CommentSubject"/>
    <w:uiPriority w:val="99"/>
    <w:semiHidden/>
    <w:rsid w:val="00BA4A0E"/>
    <w:rPr>
      <w:rFonts w:ascii="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BA4A0E"/>
    <w:rPr>
      <w:b/>
      <w:bCs/>
    </w:rPr>
  </w:style>
  <w:style w:type="paragraph" w:styleId="Revision">
    <w:name w:val="Revision"/>
    <w:uiPriority w:val="99"/>
    <w:semiHidden/>
    <w:rsid w:val="00BA4A0E"/>
    <w:pPr>
      <w:spacing w:after="0" w:line="240" w:lineRule="auto"/>
    </w:pPr>
    <w:rPr>
      <w:rFonts w:ascii="Times New Roman" w:hAnsi="Times New Roman" w:cs="Times New Roman"/>
      <w:sz w:val="24"/>
      <w:szCs w:val="20"/>
      <w:lang w:val="en-US"/>
    </w:rPr>
  </w:style>
  <w:style w:type="paragraph" w:styleId="ListParagraph">
    <w:name w:val="List Paragraph"/>
    <w:basedOn w:val="Normal"/>
    <w:uiPriority w:val="34"/>
    <w:qFormat/>
    <w:rsid w:val="00BA4A0E"/>
    <w:pPr>
      <w:ind w:left="720"/>
      <w:contextualSpacing/>
    </w:pPr>
  </w:style>
  <w:style w:type="paragraph" w:customStyle="1" w:styleId="StyleStyleHeading2TimesNewRomanNotItalicNotItalic">
    <w:name w:val="Style Style Heading 2 + Times New Roman Not Italic + Not Italic"/>
    <w:basedOn w:val="Normal"/>
    <w:rsid w:val="00BA4A0E"/>
    <w:pPr>
      <w:keepNext/>
      <w:numPr>
        <w:ilvl w:val="1"/>
        <w:numId w:val="1"/>
      </w:numPr>
      <w:spacing w:before="240" w:after="60"/>
      <w:outlineLvl w:val="1"/>
    </w:pPr>
    <w:rPr>
      <w:rFonts w:cs="Arial"/>
      <w:b/>
      <w:bCs/>
      <w:sz w:val="28"/>
      <w:szCs w:val="28"/>
    </w:rPr>
  </w:style>
  <w:style w:type="paragraph" w:customStyle="1" w:styleId="nomal">
    <w:name w:val="nomal"/>
    <w:basedOn w:val="IndexHeading"/>
    <w:rsid w:val="00BA4A0E"/>
    <w:pPr>
      <w:spacing w:line="480" w:lineRule="auto"/>
    </w:pPr>
    <w:rPr>
      <w:rFonts w:ascii="Times New Roman" w:hAnsi="Times New Roman" w:cs="Times New Roman"/>
      <w:b w:val="0"/>
      <w:bCs w:val="0"/>
    </w:rPr>
  </w:style>
  <w:style w:type="paragraph" w:customStyle="1" w:styleId="Normal1">
    <w:name w:val="Normal1"/>
    <w:basedOn w:val="Normal"/>
    <w:rsid w:val="00BA4A0E"/>
    <w:pPr>
      <w:widowControl w:val="0"/>
      <w:autoSpaceDE w:val="0"/>
      <w:autoSpaceDN w:val="0"/>
    </w:pPr>
    <w:rPr>
      <w:rFonts w:ascii="Helvetica" w:hAnsi="Helvetica"/>
      <w:sz w:val="20"/>
    </w:rPr>
  </w:style>
  <w:style w:type="character" w:customStyle="1" w:styleId="TabletitlesChar">
    <w:name w:val="Table titles Char"/>
    <w:basedOn w:val="DefaultParagraphFont"/>
    <w:link w:val="Tabletitles"/>
    <w:locked/>
    <w:rsid w:val="00BA4A0E"/>
    <w:rPr>
      <w:sz w:val="24"/>
      <w:lang w:val="en-AU"/>
    </w:rPr>
  </w:style>
  <w:style w:type="paragraph" w:customStyle="1" w:styleId="Tabletitles">
    <w:name w:val="Table titles"/>
    <w:basedOn w:val="IndexHeading"/>
    <w:link w:val="TabletitlesChar"/>
    <w:rsid w:val="00BA4A0E"/>
    <w:pPr>
      <w:keepNext/>
      <w:spacing w:before="480" w:after="240" w:line="360" w:lineRule="auto"/>
      <w:ind w:left="1134" w:hanging="1134"/>
    </w:pPr>
    <w:rPr>
      <w:rFonts w:cstheme="minorBidi"/>
      <w:b w:val="0"/>
      <w:bCs w:val="0"/>
      <w:szCs w:val="22"/>
      <w:lang w:val="en-AU"/>
    </w:rPr>
  </w:style>
  <w:style w:type="paragraph" w:customStyle="1" w:styleId="Title1">
    <w:name w:val="Title1"/>
    <w:basedOn w:val="Normal"/>
    <w:rsid w:val="00BA4A0E"/>
  </w:style>
  <w:style w:type="paragraph" w:customStyle="1" w:styleId="desc">
    <w:name w:val="desc"/>
    <w:basedOn w:val="Normal"/>
    <w:rsid w:val="00BA4A0E"/>
  </w:style>
  <w:style w:type="paragraph" w:customStyle="1" w:styleId="details">
    <w:name w:val="details"/>
    <w:basedOn w:val="Normal"/>
    <w:rsid w:val="00BA4A0E"/>
  </w:style>
  <w:style w:type="character" w:styleId="CommentReference">
    <w:name w:val="annotation reference"/>
    <w:basedOn w:val="DefaultParagraphFont"/>
    <w:uiPriority w:val="99"/>
    <w:semiHidden/>
    <w:unhideWhenUsed/>
    <w:rsid w:val="00BA4A0E"/>
    <w:rPr>
      <w:sz w:val="16"/>
      <w:szCs w:val="16"/>
    </w:rPr>
  </w:style>
  <w:style w:type="character" w:customStyle="1" w:styleId="jrnl">
    <w:name w:val="jrnl"/>
    <w:basedOn w:val="DefaultParagraphFont"/>
    <w:rsid w:val="00BA4A0E"/>
  </w:style>
  <w:style w:type="table" w:styleId="TableGrid">
    <w:name w:val="Table Grid"/>
    <w:basedOn w:val="TableNormal"/>
    <w:uiPriority w:val="59"/>
    <w:rsid w:val="00BA4A0E"/>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BA4A0E"/>
    <w:rPr>
      <w:b/>
      <w:bCs/>
    </w:rPr>
  </w:style>
  <w:style w:type="character" w:styleId="Emphasis">
    <w:name w:val="Emphasis"/>
    <w:basedOn w:val="DefaultParagraphFont"/>
    <w:uiPriority w:val="20"/>
    <w:qFormat/>
    <w:rsid w:val="00963ADD"/>
    <w:rPr>
      <w:b/>
      <w:bCs/>
      <w:i w:val="0"/>
      <w:iCs w:val="0"/>
    </w:rPr>
  </w:style>
  <w:style w:type="paragraph" w:styleId="NoSpacing">
    <w:name w:val="No Spacing"/>
    <w:uiPriority w:val="1"/>
    <w:qFormat/>
    <w:rsid w:val="00963ADD"/>
    <w:pPr>
      <w:spacing w:before="100" w:beforeAutospacing="1" w:after="100" w:afterAutospacing="1" w:line="240" w:lineRule="auto"/>
      <w:jc w:val="both"/>
    </w:pPr>
    <w:rPr>
      <w:rFonts w:cs="Times New Roman"/>
      <w:sz w:val="24"/>
      <w:szCs w:val="24"/>
      <w:lang w:val="en-US"/>
    </w:rPr>
  </w:style>
  <w:style w:type="paragraph" w:customStyle="1" w:styleId="SubHeading">
    <w:name w:val="Sub Heading"/>
    <w:basedOn w:val="Normal"/>
    <w:autoRedefine/>
    <w:rsid w:val="001B74E0"/>
    <w:pPr>
      <w:spacing w:before="0" w:beforeAutospacing="0" w:after="0" w:afterAutospacing="0"/>
      <w:ind w:left="-86"/>
      <w:contextualSpacing/>
    </w:pPr>
    <w:rPr>
      <w:rFonts w:eastAsiaTheme="minorHAnsi" w:cs="Arial"/>
      <w:iCs/>
      <w:color w:val="000000"/>
      <w:sz w:val="18"/>
      <w:szCs w:val="18"/>
      <w:lang w:val="en-GB"/>
    </w:rPr>
  </w:style>
  <w:style w:type="character" w:customStyle="1" w:styleId="A0">
    <w:name w:val="A0"/>
    <w:uiPriority w:val="99"/>
    <w:rsid w:val="00963ADD"/>
    <w:rPr>
      <w:rFonts w:ascii="Verdana" w:hAnsi="Verdana" w:cs="Verdana" w:hint="default"/>
      <w:color w:val="000000"/>
      <w:sz w:val="20"/>
      <w:szCs w:val="20"/>
    </w:rPr>
  </w:style>
  <w:style w:type="character" w:customStyle="1" w:styleId="datestamp2">
    <w:name w:val="datestamp2"/>
    <w:basedOn w:val="DefaultParagraphFont"/>
    <w:rsid w:val="00963ADD"/>
    <w:rPr>
      <w:rFonts w:ascii="Arial" w:hAnsi="Arial" w:cs="Arial" w:hint="default"/>
      <w:sz w:val="18"/>
      <w:szCs w:val="18"/>
    </w:rPr>
  </w:style>
  <w:style w:type="character" w:customStyle="1" w:styleId="apple-style-span">
    <w:name w:val="apple-style-span"/>
    <w:basedOn w:val="DefaultParagraphFont"/>
    <w:rsid w:val="001D658D"/>
  </w:style>
  <w:style w:type="character" w:customStyle="1" w:styleId="apple-converted-space">
    <w:name w:val="apple-converted-space"/>
    <w:basedOn w:val="DefaultParagraphFont"/>
    <w:rsid w:val="001C4544"/>
  </w:style>
  <w:style w:type="character" w:styleId="HTMLCite">
    <w:name w:val="HTML Cite"/>
    <w:basedOn w:val="DefaultParagraphFont"/>
    <w:uiPriority w:val="99"/>
    <w:semiHidden/>
    <w:unhideWhenUsed/>
    <w:rsid w:val="00816B42"/>
    <w:rPr>
      <w:i/>
      <w:iCs/>
    </w:rPr>
  </w:style>
  <w:style w:type="character" w:customStyle="1" w:styleId="st">
    <w:name w:val="st"/>
    <w:basedOn w:val="DefaultParagraphFont"/>
    <w:rsid w:val="00816B42"/>
  </w:style>
  <w:style w:type="character" w:customStyle="1" w:styleId="ft">
    <w:name w:val="ft"/>
    <w:basedOn w:val="DefaultParagraphFont"/>
    <w:rsid w:val="00D53E0F"/>
  </w:style>
  <w:style w:type="paragraph" w:styleId="NormalWeb">
    <w:name w:val="Normal (Web)"/>
    <w:basedOn w:val="Normal"/>
    <w:uiPriority w:val="99"/>
    <w:semiHidden/>
    <w:unhideWhenUsed/>
    <w:rsid w:val="00461FD2"/>
    <w:pPr>
      <w:spacing w:before="0" w:beforeAutospacing="0" w:after="0" w:afterAutospacing="0"/>
      <w:jc w:val="left"/>
    </w:pPr>
    <w:rPr>
      <w:rFonts w:ascii="Times New Roman" w:eastAsiaTheme="minorHAnsi"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5595">
      <w:bodyDiv w:val="1"/>
      <w:marLeft w:val="0"/>
      <w:marRight w:val="0"/>
      <w:marTop w:val="0"/>
      <w:marBottom w:val="0"/>
      <w:divBdr>
        <w:top w:val="none" w:sz="0" w:space="0" w:color="auto"/>
        <w:left w:val="none" w:sz="0" w:space="0" w:color="auto"/>
        <w:bottom w:val="none" w:sz="0" w:space="0" w:color="auto"/>
        <w:right w:val="none" w:sz="0" w:space="0" w:color="auto"/>
      </w:divBdr>
    </w:div>
    <w:div w:id="578290702">
      <w:bodyDiv w:val="1"/>
      <w:marLeft w:val="0"/>
      <w:marRight w:val="0"/>
      <w:marTop w:val="0"/>
      <w:marBottom w:val="0"/>
      <w:divBdr>
        <w:top w:val="none" w:sz="0" w:space="0" w:color="auto"/>
        <w:left w:val="none" w:sz="0" w:space="0" w:color="auto"/>
        <w:bottom w:val="none" w:sz="0" w:space="0" w:color="auto"/>
        <w:right w:val="none" w:sz="0" w:space="0" w:color="auto"/>
      </w:divBdr>
      <w:divsChild>
        <w:div w:id="1973438086">
          <w:marLeft w:val="0"/>
          <w:marRight w:val="0"/>
          <w:marTop w:val="0"/>
          <w:marBottom w:val="0"/>
          <w:divBdr>
            <w:top w:val="none" w:sz="0" w:space="0" w:color="auto"/>
            <w:left w:val="none" w:sz="0" w:space="0" w:color="auto"/>
            <w:bottom w:val="none" w:sz="0" w:space="0" w:color="auto"/>
            <w:right w:val="none" w:sz="0" w:space="0" w:color="auto"/>
          </w:divBdr>
          <w:divsChild>
            <w:div w:id="284509078">
              <w:marLeft w:val="0"/>
              <w:marRight w:val="0"/>
              <w:marTop w:val="0"/>
              <w:marBottom w:val="0"/>
              <w:divBdr>
                <w:top w:val="none" w:sz="0" w:space="0" w:color="auto"/>
                <w:left w:val="none" w:sz="0" w:space="0" w:color="auto"/>
                <w:bottom w:val="none" w:sz="0" w:space="0" w:color="auto"/>
                <w:right w:val="none" w:sz="0" w:space="0" w:color="auto"/>
              </w:divBdr>
              <w:divsChild>
                <w:div w:id="2063433070">
                  <w:marLeft w:val="0"/>
                  <w:marRight w:val="0"/>
                  <w:marTop w:val="0"/>
                  <w:marBottom w:val="0"/>
                  <w:divBdr>
                    <w:top w:val="none" w:sz="0" w:space="0" w:color="auto"/>
                    <w:left w:val="none" w:sz="0" w:space="0" w:color="auto"/>
                    <w:bottom w:val="none" w:sz="0" w:space="0" w:color="auto"/>
                    <w:right w:val="none" w:sz="0" w:space="0" w:color="auto"/>
                  </w:divBdr>
                  <w:divsChild>
                    <w:div w:id="1451897506">
                      <w:marLeft w:val="0"/>
                      <w:marRight w:val="0"/>
                      <w:marTop w:val="0"/>
                      <w:marBottom w:val="15"/>
                      <w:divBdr>
                        <w:top w:val="none" w:sz="0" w:space="0" w:color="auto"/>
                        <w:left w:val="none" w:sz="0" w:space="0" w:color="auto"/>
                        <w:bottom w:val="none" w:sz="0" w:space="0" w:color="auto"/>
                        <w:right w:val="none" w:sz="0" w:space="0" w:color="auto"/>
                      </w:divBdr>
                      <w:divsChild>
                        <w:div w:id="1848518521">
                          <w:marLeft w:val="45"/>
                          <w:marRight w:val="45"/>
                          <w:marTop w:val="0"/>
                          <w:marBottom w:val="0"/>
                          <w:divBdr>
                            <w:top w:val="none" w:sz="0" w:space="0" w:color="auto"/>
                            <w:left w:val="none" w:sz="0" w:space="0" w:color="auto"/>
                            <w:bottom w:val="none" w:sz="0" w:space="0" w:color="auto"/>
                            <w:right w:val="none" w:sz="0" w:space="0" w:color="auto"/>
                          </w:divBdr>
                          <w:divsChild>
                            <w:div w:id="11042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09947">
      <w:bodyDiv w:val="1"/>
      <w:marLeft w:val="0"/>
      <w:marRight w:val="0"/>
      <w:marTop w:val="0"/>
      <w:marBottom w:val="0"/>
      <w:divBdr>
        <w:top w:val="none" w:sz="0" w:space="0" w:color="auto"/>
        <w:left w:val="none" w:sz="0" w:space="0" w:color="auto"/>
        <w:bottom w:val="none" w:sz="0" w:space="0" w:color="auto"/>
        <w:right w:val="none" w:sz="0" w:space="0" w:color="auto"/>
      </w:divBdr>
    </w:div>
    <w:div w:id="1151290110">
      <w:bodyDiv w:val="1"/>
      <w:marLeft w:val="0"/>
      <w:marRight w:val="0"/>
      <w:marTop w:val="0"/>
      <w:marBottom w:val="0"/>
      <w:divBdr>
        <w:top w:val="none" w:sz="0" w:space="0" w:color="auto"/>
        <w:left w:val="none" w:sz="0" w:space="0" w:color="auto"/>
        <w:bottom w:val="none" w:sz="0" w:space="0" w:color="auto"/>
        <w:right w:val="none" w:sz="0" w:space="0" w:color="auto"/>
      </w:divBdr>
    </w:div>
    <w:div w:id="1399208478">
      <w:bodyDiv w:val="1"/>
      <w:marLeft w:val="0"/>
      <w:marRight w:val="0"/>
      <w:marTop w:val="0"/>
      <w:marBottom w:val="0"/>
      <w:divBdr>
        <w:top w:val="none" w:sz="0" w:space="0" w:color="auto"/>
        <w:left w:val="none" w:sz="0" w:space="0" w:color="auto"/>
        <w:bottom w:val="none" w:sz="0" w:space="0" w:color="auto"/>
        <w:right w:val="none" w:sz="0" w:space="0" w:color="auto"/>
      </w:divBdr>
    </w:div>
    <w:div w:id="1879970793">
      <w:bodyDiv w:val="1"/>
      <w:marLeft w:val="0"/>
      <w:marRight w:val="0"/>
      <w:marTop w:val="0"/>
      <w:marBottom w:val="0"/>
      <w:divBdr>
        <w:top w:val="none" w:sz="0" w:space="0" w:color="auto"/>
        <w:left w:val="none" w:sz="0" w:space="0" w:color="auto"/>
        <w:bottom w:val="none" w:sz="0" w:space="0" w:color="auto"/>
        <w:right w:val="none" w:sz="0" w:space="0" w:color="auto"/>
      </w:divBdr>
    </w:div>
    <w:div w:id="189288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ci.org.uk/CBA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ebsite@psi.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ci.org.uk/" TargetMode="External"/><Relationship Id="rId4" Type="http://schemas.microsoft.com/office/2007/relationships/stylesWithEffects" Target="stylesWithEffects.xml"/><Relationship Id="rId9" Type="http://schemas.openxmlformats.org/officeDocument/2006/relationships/hyperlink" Target="http://www.gci.org.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mans\AppData\Roaming\Microsoft\Templates\1.0%20Line%20Spac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30537-338C-4E19-B06F-B244BCBC9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Line Spacing</Template>
  <TotalTime>2616</TotalTime>
  <Pages>1</Pages>
  <Words>7258</Words>
  <Characters>41372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Mayer Hillman</dc:creator>
  <cp:lastModifiedBy>Mayer Hillman</cp:lastModifiedBy>
  <cp:revision>61</cp:revision>
  <cp:lastPrinted>2013-01-03T12:20:00Z</cp:lastPrinted>
  <dcterms:created xsi:type="dcterms:W3CDTF">2013-09-27T17:40:00Z</dcterms:created>
  <dcterms:modified xsi:type="dcterms:W3CDTF">2015-10-29T17:42:00Z</dcterms:modified>
</cp:coreProperties>
</file>