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b/>
          <w:bCs/>
        </w:rPr>
      </w:pPr>
      <w:r>
        <w:rPr>
          <w:b/>
          <w:bCs/>
        </w:rPr>
        <w:t>RESOURCES GROUP REPORT FOR 2</w:t>
      </w:r>
      <w:r>
        <w:rPr>
          <w:b/>
          <w:bCs/>
        </w:rPr>
        <w:t>0</w:t>
      </w:r>
      <w:r>
        <w:rPr>
          <w:b/>
          <w:bCs/>
        </w:rPr>
        <w:t>26 AGM</w:t>
      </w:r>
    </w:p>
    <w:p>
      <w:pPr>
        <w:pStyle w:val="Normal"/>
        <w:rPr/>
      </w:pPr>
      <w:r>
        <w:rPr/>
        <w:t xml:space="preserve">The Resources Group meets </w:t>
      </w:r>
      <w:r>
        <w:rPr/>
        <w:t xml:space="preserve">roughly </w:t>
      </w:r>
      <w:r>
        <w:rPr/>
        <w:t xml:space="preserve">monthly online and gets together for a meal every January. </w:t>
      </w:r>
    </w:p>
    <w:p>
      <w:pPr>
        <w:pStyle w:val="Normal"/>
        <w:rPr/>
      </w:pPr>
      <w:r>
        <w:rPr/>
        <w:t xml:space="preserve">It covers arrangements for stalls selling maps and other Spokes materials, social media and other publicity and materials, mailouts, traffic counts, competitions, Spokes publications, funding requests, Spokes office arrangements, membership and any other items not covered by Planning or Maps.  </w:t>
      </w:r>
    </w:p>
    <w:p>
      <w:pPr>
        <w:pStyle w:val="Normal"/>
        <w:rPr/>
      </w:pPr>
      <w:r>
        <w:rPr/>
        <w:t xml:space="preserve">In the period from the start of 2025 the Group dealt with the following items: </w:t>
      </w:r>
    </w:p>
    <w:p>
      <w:pPr>
        <w:pStyle w:val="Normal"/>
        <w:rPr/>
      </w:pPr>
      <w:r>
        <w:rPr/>
        <w:t>Producing A3 foldable printed boards promoting maps sales to use at stalls; cargo bike grants</w:t>
      </w:r>
    </w:p>
    <w:p>
      <w:pPr>
        <w:pStyle w:val="Normal"/>
        <w:rPr/>
      </w:pPr>
      <w:r>
        <w:rPr/>
        <w:t xml:space="preserve">Ensuring </w:t>
      </w:r>
      <w:r>
        <w:rPr/>
        <w:t xml:space="preserve">traffic counts each May and November – </w:t>
      </w:r>
      <w:r>
        <w:rPr/>
        <w:t>City Centre counts are organised by a separate member, Guy Johnson, who has a group of count volunteers.  Local counts are usually also organised by Portobello members.  Website count reports are then produced by Dave du Feu.</w:t>
      </w:r>
    </w:p>
    <w:p>
      <w:pPr>
        <w:pStyle w:val="Normal"/>
        <w:rPr/>
      </w:pPr>
      <w:r>
        <w:rPr/>
        <w:t>Arranging public meetings as follows:</w:t>
      </w:r>
    </w:p>
    <w:p>
      <w:pPr>
        <w:pStyle w:val="Normal"/>
        <w:numPr>
          <w:ilvl w:val="0"/>
          <w:numId w:val="1"/>
        </w:numPr>
        <w:spacing w:before="0" w:after="57"/>
        <w:rPr/>
      </w:pPr>
      <w:r>
        <w:rPr/>
        <w:t xml:space="preserve">Spring 2025 </w:t>
      </w:r>
      <w:r>
        <w:rPr>
          <w:i/>
          <w:iCs/>
        </w:rPr>
        <w:t>Cycling within transport policy</w:t>
      </w:r>
      <w:r>
        <w:rPr/>
        <w:t xml:space="preserve"> with speakers Councillor Jenkinson and Deborah Paton</w:t>
      </w:r>
    </w:p>
    <w:p>
      <w:pPr>
        <w:pStyle w:val="Normal"/>
        <w:numPr>
          <w:ilvl w:val="0"/>
          <w:numId w:val="1"/>
        </w:numPr>
        <w:spacing w:before="0" w:after="57"/>
        <w:rPr/>
      </w:pPr>
      <w:r>
        <w:rPr/>
        <w:t xml:space="preserve">Autumn 2025 meeting showed </w:t>
      </w:r>
      <w:r>
        <w:rPr>
          <w:i/>
          <w:iCs/>
        </w:rPr>
        <w:t>“Motherload”</w:t>
      </w:r>
      <w:r>
        <w:rPr/>
        <w:t xml:space="preserve"> a US documentary about cycling, cargo bikes and women plus discussion and a display of cargo bikes.  Following this event Spokes funded Bike Station work to bring together local cargo-bike organisations and produce a report “Cargo Bike Schemes: A Regional Snapshot 2026”</w:t>
      </w:r>
    </w:p>
    <w:p>
      <w:pPr>
        <w:pStyle w:val="Normal"/>
        <w:numPr>
          <w:ilvl w:val="0"/>
          <w:numId w:val="1"/>
        </w:numPr>
        <w:rPr/>
      </w:pPr>
      <w:r>
        <w:rPr/>
        <w:t xml:space="preserve">The Spring 2026 meeting was a </w:t>
      </w:r>
      <w:r>
        <w:rPr>
          <w:i/>
          <w:iCs/>
        </w:rPr>
        <w:t>hustings prior to the Scottish Parliament elections</w:t>
      </w:r>
      <w:r>
        <w:rPr/>
        <w:t>.</w:t>
      </w:r>
    </w:p>
    <w:p>
      <w:pPr>
        <w:pStyle w:val="Normal"/>
        <w:rPr/>
      </w:pPr>
      <w:r>
        <w:rPr/>
        <w:t xml:space="preserve">A new Favourite Rides booklet was published, </w:t>
      </w:r>
      <w:r>
        <w:rPr/>
        <w:t>featuring</w:t>
      </w:r>
      <w:r>
        <w:rPr/>
        <w:t xml:space="preserve">g entries from the Spokes 2025 competition.  </w:t>
      </w:r>
      <w:r>
        <w:rPr/>
        <w:t>Again, this was initiated by Resources Group, with the final design and production being undertaken by separate members, Mike Lewis and David Gardiner.</w:t>
      </w:r>
    </w:p>
    <w:p>
      <w:pPr>
        <w:pStyle w:val="Normal"/>
        <w:rPr/>
      </w:pPr>
      <w:r>
        <w:rPr/>
        <w:t>Dan Abrahams of Critical Mass received funding towards a music video for his new cycling song called Amsterdam which  invites the listener to question why we couldn't make our cities more like the Netherlands. It included film shot in various Edinburgh locations and graphics by  Jan Kamensky showing how streets can be transformed by removing cars and traffic paraphernalia.</w:t>
      </w:r>
    </w:p>
    <w:p>
      <w:pPr>
        <w:pStyle w:val="Normal"/>
        <w:rPr/>
      </w:pPr>
      <w:r>
        <w:rPr/>
        <w:t>The Group considered issues that are developing about E-bikes including parking restrictions and a factsheet about battery safety was published. A meeting has been arranged with Edinburgh Trams to discuss their ban on E-bikes being taken on trams.</w:t>
      </w:r>
    </w:p>
    <w:p>
      <w:pPr>
        <w:pStyle w:val="Normal"/>
        <w:rPr/>
      </w:pPr>
      <w:r>
        <w:rPr/>
        <w:t>The Group has been dealing with the AGM arrangements and the issues connected with the proposal for Spokes to become a charity.</w:t>
      </w:r>
    </w:p>
    <w:p>
      <w:pPr>
        <w:pStyle w:val="Normal"/>
        <w:rPr/>
      </w:pPr>
      <w:r>
        <w:rPr/>
        <w:t>The Group is compiling a Handbook of information about the workings of Spokes including logins, contacts and details of processes to ensure that a central record is kept of essential information.</w:t>
      </w:r>
    </w:p>
    <w:p>
      <w:pPr>
        <w:pStyle w:val="Normal"/>
        <w:rPr/>
      </w:pPr>
      <w:r>
        <w:rPr/>
        <w:t>The Group is monitoring the development of the Spokes web site and also exploring whether membership and map sales could be carried out through the web site.</w:t>
      </w:r>
    </w:p>
    <w:p>
      <w:pPr>
        <w:pStyle w:val="Normal"/>
        <w:widowControl/>
        <w:bidi w:val="0"/>
        <w:spacing w:lineRule="auto" w:line="259" w:before="0" w:after="160"/>
        <w:jc w:val="start"/>
        <w:rPr/>
      </w:pPr>
      <w:r>
        <w:rPr/>
        <w:t>The Group is considering issues connected with Spokes 50</w:t>
      </w:r>
      <w:r>
        <w:rPr>
          <w:vertAlign w:val="superscript"/>
        </w:rPr>
        <w:t>th</w:t>
      </w:r>
      <w:r>
        <w:rPr/>
        <w:t xml:space="preserve"> anniversary in 2027 and has launched a 2026 competition </w:t>
      </w:r>
      <w:r>
        <w:rPr>
          <w:i/>
          <w:iCs/>
        </w:rPr>
        <w:t>Spokes And Me</w:t>
      </w:r>
      <w:r>
        <w:rPr/>
        <w:t xml:space="preserve"> - seeking contributions about any way in which </w:t>
      </w:r>
      <w:r>
        <w:rPr>
          <w:i/>
          <w:iCs/>
        </w:rPr>
        <w:t>people </w:t>
      </w:r>
      <w:r>
        <w:rPr/>
        <w:t>have benefitted from Spokes being around.</w:t>
      </w:r>
    </w:p>
    <w:sectPr>
      <w:type w:val="nextPage"/>
      <w:pgSz w:w="11906" w:h="16838"/>
      <w:pgMar w:left="1440" w:right="1440"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ptos">
    <w:charset w:val="01"/>
    <w:family w:val="swiss"/>
    <w:pitch w:val="default"/>
  </w:font>
  <w:font w:name="Aptos Display">
    <w:charset w:val="01"/>
    <w:family w:val="swiss"/>
    <w:pitch w:val="default"/>
  </w:font>
  <w:font w:name="OpenSymbol">
    <w:altName w:val="Arial Unicode MS"/>
    <w:charset w:val="02"/>
    <w:family w:val="auto"/>
    <w:pitch w:val="default"/>
  </w:font>
  <w:font w:name="Calibri">
    <w:charset w:val="01"/>
    <w:family w:val="swiss"/>
    <w:pitch w:val="default"/>
  </w:font>
  <w:font w:name="Symbol">
    <w:charset w:val="02"/>
    <w:family w:val="auto"/>
    <w:pitch w:val="default"/>
  </w:font>
  <w:font w:name="OpenSymbol">
    <w:altName w:val="Arial Unicode MS"/>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val="textFit" w:percent="142"/>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2"/>
        <w:szCs w:val="22"/>
        <w:lang w:val="en-GB"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start"/>
    </w:pPr>
    <w:rPr>
      <w:rFonts w:ascii="Aptos" w:hAnsi="Aptos" w:eastAsia="Aptos" w:cs="" w:asciiTheme="minorHAnsi" w:cstheme="minorBidi" w:eastAsiaTheme="minorHAnsi" w:hAnsiTheme="minorHAnsi"/>
      <w:color w:val="auto"/>
      <w:kern w:val="2"/>
      <w:sz w:val="22"/>
      <w:szCs w:val="22"/>
      <w:lang w:val="en-GB" w:eastAsia="en-US" w:bidi="ar-SA"/>
      <w14:ligatures w14:val="standardContextual"/>
    </w:rPr>
  </w:style>
  <w:style w:type="paragraph" w:styleId="Heading1">
    <w:name w:val="heading 1"/>
    <w:basedOn w:val="Normal"/>
    <w:next w:val="Normal"/>
    <w:link w:val="Heading1Char"/>
    <w:uiPriority w:val="9"/>
    <w:qFormat/>
    <w:rsid w:val="003d6ec4"/>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semiHidden/>
    <w:unhideWhenUsed/>
    <w:qFormat/>
    <w:rsid w:val="003d6ec4"/>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Heading3Char"/>
    <w:uiPriority w:val="9"/>
    <w:semiHidden/>
    <w:unhideWhenUsed/>
    <w:qFormat/>
    <w:rsid w:val="003d6ec4"/>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Heading4Char"/>
    <w:uiPriority w:val="9"/>
    <w:semiHidden/>
    <w:unhideWhenUsed/>
    <w:qFormat/>
    <w:rsid w:val="003d6ec4"/>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Heading5Char"/>
    <w:uiPriority w:val="9"/>
    <w:semiHidden/>
    <w:unhideWhenUsed/>
    <w:qFormat/>
    <w:rsid w:val="003d6ec4"/>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Heading6Char"/>
    <w:uiPriority w:val="9"/>
    <w:semiHidden/>
    <w:unhideWhenUsed/>
    <w:qFormat/>
    <w:rsid w:val="003d6ec4"/>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Heading7Char"/>
    <w:uiPriority w:val="9"/>
    <w:semiHidden/>
    <w:unhideWhenUsed/>
    <w:qFormat/>
    <w:rsid w:val="003d6ec4"/>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Heading8Char"/>
    <w:uiPriority w:val="9"/>
    <w:semiHidden/>
    <w:unhideWhenUsed/>
    <w:qFormat/>
    <w:rsid w:val="003d6ec4"/>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Heading9Char"/>
    <w:uiPriority w:val="9"/>
    <w:semiHidden/>
    <w:unhideWhenUsed/>
    <w:qFormat/>
    <w:rsid w:val="003d6ec4"/>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unhideWhenUsed/>
    <w:qFormat/>
    <w:rPr/>
  </w:style>
  <w:style w:type="character" w:styleId="Heading1Char" w:customStyle="1">
    <w:name w:val="Heading 1 Char"/>
    <w:basedOn w:val="DefaultParagraphFont"/>
    <w:link w:val="Heading1"/>
    <w:uiPriority w:val="9"/>
    <w:qFormat/>
    <w:rsid w:val="003d6ec4"/>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qFormat/>
    <w:rsid w:val="003d6ec4"/>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qFormat/>
    <w:rsid w:val="003d6ec4"/>
    <w:rPr>
      <w:rFonts w:eastAsia="" w:cs="" w:cstheme="majorBidi" w:eastAsiaTheme="majorEastAsia"/>
      <w:color w:themeColor="accent1" w:themeShade="bf" w:val="0F4761"/>
      <w:sz w:val="28"/>
      <w:szCs w:val="28"/>
    </w:rPr>
  </w:style>
  <w:style w:type="character" w:styleId="Heading4Char" w:customStyle="1">
    <w:name w:val="Heading 4 Char"/>
    <w:basedOn w:val="DefaultParagraphFont"/>
    <w:link w:val="Heading4"/>
    <w:uiPriority w:val="9"/>
    <w:semiHidden/>
    <w:qFormat/>
    <w:rsid w:val="003d6ec4"/>
    <w:rPr>
      <w:rFonts w:eastAsia="" w:cs="" w:cstheme="majorBidi" w:eastAsiaTheme="majorEastAsia"/>
      <w:i/>
      <w:iCs/>
      <w:color w:themeColor="accent1" w:themeShade="bf" w:val="0F4761"/>
    </w:rPr>
  </w:style>
  <w:style w:type="character" w:styleId="Heading5Char" w:customStyle="1">
    <w:name w:val="Heading 5 Char"/>
    <w:basedOn w:val="DefaultParagraphFont"/>
    <w:link w:val="Heading5"/>
    <w:uiPriority w:val="9"/>
    <w:semiHidden/>
    <w:qFormat/>
    <w:rsid w:val="003d6ec4"/>
    <w:rPr>
      <w:rFonts w:eastAsia="" w:cs="" w:cstheme="majorBidi" w:eastAsiaTheme="majorEastAsia"/>
      <w:color w:themeColor="accent1" w:themeShade="bf" w:val="0F4761"/>
    </w:rPr>
  </w:style>
  <w:style w:type="character" w:styleId="Heading6Char" w:customStyle="1">
    <w:name w:val="Heading 6 Char"/>
    <w:basedOn w:val="DefaultParagraphFont"/>
    <w:link w:val="Heading6"/>
    <w:uiPriority w:val="9"/>
    <w:semiHidden/>
    <w:qFormat/>
    <w:rsid w:val="003d6ec4"/>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3d6ec4"/>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3d6ec4"/>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3d6ec4"/>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3d6ec4"/>
    <w:rPr>
      <w:rFonts w:ascii="Aptos Display" w:hAnsi="Aptos Display"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3d6ec4"/>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3d6ec4"/>
    <w:rPr>
      <w:i/>
      <w:iCs/>
      <w:color w:themeColor="text1" w:themeTint="bf" w:val="404040"/>
    </w:rPr>
  </w:style>
  <w:style w:type="character" w:styleId="IntenseEmphasis">
    <w:name w:val="Intense Emphasis"/>
    <w:basedOn w:val="DefaultParagraphFont"/>
    <w:uiPriority w:val="21"/>
    <w:qFormat/>
    <w:rsid w:val="003d6ec4"/>
    <w:rPr>
      <w:i/>
      <w:iCs/>
      <w:color w:themeColor="accent1" w:themeShade="bf" w:val="0F4761"/>
    </w:rPr>
  </w:style>
  <w:style w:type="character" w:styleId="IntenseQuoteChar" w:customStyle="1">
    <w:name w:val="Intense Quote Char"/>
    <w:basedOn w:val="DefaultParagraphFont"/>
    <w:link w:val="IntenseQuote"/>
    <w:uiPriority w:val="30"/>
    <w:qFormat/>
    <w:rsid w:val="003d6ec4"/>
    <w:rPr>
      <w:i/>
      <w:iCs/>
      <w:color w:themeColor="accent1" w:themeShade="bf" w:val="0F4761"/>
    </w:rPr>
  </w:style>
  <w:style w:type="character" w:styleId="IntenseReference">
    <w:name w:val="Intense Reference"/>
    <w:basedOn w:val="DefaultParagraphFont"/>
    <w:uiPriority w:val="32"/>
    <w:qFormat/>
    <w:rsid w:val="003d6ec4"/>
    <w:rPr>
      <w:b/>
      <w:bCs/>
      <w:smallCaps/>
      <w:color w:themeColor="accent1" w:themeShade="bf" w:val="0F4761"/>
      <w:spacing w:val="5"/>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Calibri" w:hAnsi="Calibri" w:eastAsia="Microsoft YaHei" w:cs="Lucida Sans"/>
      <w:sz w:val="26"/>
      <w:szCs w:val="28"/>
    </w:rPr>
  </w:style>
  <w:style w:type="paragraph" w:styleId="BodyText">
    <w:name w:val="Body Text"/>
    <w:basedOn w:val="Normal"/>
    <w:pPr>
      <w:spacing w:lineRule="auto" w:line="276" w:before="0" w:after="140"/>
    </w:pPr>
    <w:rPr/>
  </w:style>
  <w:style w:type="paragraph" w:styleId="List">
    <w:name w:val="List"/>
    <w:basedOn w:val="BodyText"/>
    <w:pPr/>
    <w:rPr>
      <w:rFonts w:ascii="Calibri" w:hAnsi="Calibri" w:cs="Lucida Sans"/>
    </w:rPr>
  </w:style>
  <w:style w:type="paragraph" w:styleId="Caption">
    <w:name w:val="caption"/>
    <w:basedOn w:val="Normal"/>
    <w:qFormat/>
    <w:pPr>
      <w:suppressLineNumbers/>
      <w:spacing w:before="120" w:after="120"/>
    </w:pPr>
    <w:rPr>
      <w:rFonts w:ascii="Calibri" w:hAnsi="Calibri" w:cs="Lucida Sans"/>
      <w:i/>
      <w:iCs/>
      <w:sz w:val="20"/>
      <w:szCs w:val="24"/>
    </w:rPr>
  </w:style>
  <w:style w:type="paragraph" w:styleId="Index">
    <w:name w:val="Index"/>
    <w:basedOn w:val="Normal"/>
    <w:qFormat/>
    <w:pPr>
      <w:suppressLineNumbers/>
    </w:pPr>
    <w:rPr>
      <w:rFonts w:ascii="Calibri" w:hAnsi="Calibri" w:cs="Lucida Sans"/>
    </w:rPr>
  </w:style>
  <w:style w:type="paragraph" w:styleId="Title">
    <w:name w:val="Title"/>
    <w:basedOn w:val="Normal"/>
    <w:next w:val="Normal"/>
    <w:link w:val="TitleChar"/>
    <w:uiPriority w:val="10"/>
    <w:qFormat/>
    <w:rsid w:val="003d6ec4"/>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3d6ec4"/>
    <w:pPr/>
    <w:rPr>
      <w:rFonts w:eastAsia="" w:cs="" w:cstheme="majorBidi" w:eastAsiaTheme="majorEastAsia"/>
      <w:color w:themeColor="text1" w:themeTint="a6" w:val="595959"/>
      <w:spacing w:val="15"/>
      <w:sz w:val="28"/>
      <w:szCs w:val="28"/>
    </w:rPr>
  </w:style>
  <w:style w:type="paragraph" w:styleId="Quote">
    <w:name w:val="Quote"/>
    <w:basedOn w:val="Normal"/>
    <w:next w:val="Normal"/>
    <w:link w:val="QuoteChar"/>
    <w:uiPriority w:val="29"/>
    <w:qFormat/>
    <w:rsid w:val="003d6ec4"/>
    <w:pPr>
      <w:spacing w:before="160" w:after="160"/>
      <w:jc w:val="center"/>
    </w:pPr>
    <w:rPr>
      <w:i/>
      <w:iCs/>
      <w:color w:themeColor="text1" w:themeTint="bf" w:val="404040"/>
    </w:rPr>
  </w:style>
  <w:style w:type="paragraph" w:styleId="ListParagraph">
    <w:name w:val="List Paragraph"/>
    <w:basedOn w:val="Normal"/>
    <w:uiPriority w:val="34"/>
    <w:qFormat/>
    <w:rsid w:val="003d6ec4"/>
    <w:pPr>
      <w:spacing w:before="0" w:after="160"/>
      <w:ind w:start="720"/>
      <w:contextualSpacing/>
    </w:pPr>
    <w:rPr/>
  </w:style>
  <w:style w:type="paragraph" w:styleId="IntenseQuote">
    <w:name w:val="Intense Quote"/>
    <w:basedOn w:val="Normal"/>
    <w:next w:val="Normal"/>
    <w:link w:val="IntenseQuoteChar"/>
    <w:uiPriority w:val="30"/>
    <w:qFormat/>
    <w:rsid w:val="003d6ec4"/>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59</TotalTime>
  <Application>LibreOffice/26.2.1.2$Windows_X86_64 LibreOffice_project/620$Build-2</Application>
  <AppVersion>15.0000</AppVersion>
  <Pages>1</Pages>
  <Words>466</Words>
  <Characters>2514</Characters>
  <CharactersWithSpaces>2971</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2026-08-18T14:12:00Z</dcterms:created>
  <dc:creator>Ian Maxwell</dc:creator>
  <dc:description/>
  <dc:language>en-GB</dc:language>
  <cp:lastModifiedBy/>
  <dcterms:modified xsi:type="dcterms:W3CDTF">2026-09-04T11:13:42Z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